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B275B1"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7269" w:rsidRPr="00DA7269">
        <w:t>Basic Skills 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30"/>
        <w:gridCol w:w="1260"/>
        <w:gridCol w:w="1260"/>
        <w:gridCol w:w="180"/>
        <w:gridCol w:w="2340"/>
        <w:gridCol w:w="3168"/>
      </w:tblGrid>
      <w:tr w:rsidR="000C4FDB" w:rsidTr="000C4FDB">
        <w:trPr>
          <w:trHeight w:val="432"/>
          <w:jc w:val="center"/>
        </w:trPr>
        <w:tc>
          <w:tcPr>
            <w:tcW w:w="2178" w:type="dxa"/>
            <w:vAlign w:val="bottom"/>
          </w:tcPr>
          <w:p w:rsidR="000C4FDB" w:rsidRDefault="000C4FDB" w:rsidP="000C4FDB">
            <w:r w:rsidRPr="000C4FDB">
              <w:t>Student Name:</w:t>
            </w:r>
          </w:p>
        </w:tc>
        <w:tc>
          <w:tcPr>
            <w:tcW w:w="8838" w:type="dxa"/>
            <w:gridSpan w:val="6"/>
            <w:tcBorders>
              <w:bottom w:val="single" w:sz="4" w:space="0" w:color="auto"/>
            </w:tcBorders>
            <w:vAlign w:val="bottom"/>
          </w:tcPr>
          <w:p w:rsidR="000C4FDB" w:rsidRDefault="000C4FDB" w:rsidP="000C4FDB"/>
        </w:tc>
      </w:tr>
      <w:tr w:rsidR="000C4FDB" w:rsidTr="00F178DC">
        <w:trPr>
          <w:trHeight w:val="432"/>
          <w:jc w:val="center"/>
        </w:trPr>
        <w:tc>
          <w:tcPr>
            <w:tcW w:w="2178" w:type="dxa"/>
            <w:vAlign w:val="bottom"/>
          </w:tcPr>
          <w:p w:rsidR="000C4FDB" w:rsidRDefault="00F178DC" w:rsidP="000C4FDB">
            <w:r w:rsidRPr="00F178DC">
              <w:t>Grade:</w:t>
            </w:r>
          </w:p>
        </w:tc>
        <w:tc>
          <w:tcPr>
            <w:tcW w:w="3330" w:type="dxa"/>
            <w:gridSpan w:val="4"/>
            <w:tcBorders>
              <w:bottom w:val="single" w:sz="4" w:space="0" w:color="auto"/>
            </w:tcBorders>
            <w:vAlign w:val="bottom"/>
          </w:tcPr>
          <w:p w:rsidR="000C4FDB" w:rsidRDefault="000C4FDB" w:rsidP="000C4FDB"/>
        </w:tc>
        <w:tc>
          <w:tcPr>
            <w:tcW w:w="2340" w:type="dxa"/>
            <w:vAlign w:val="bottom"/>
          </w:tcPr>
          <w:p w:rsidR="000C4FDB" w:rsidRDefault="00F178DC" w:rsidP="000C4FDB">
            <w:r w:rsidRPr="00F178DC">
              <w:t>Assessment Date:</w:t>
            </w:r>
          </w:p>
        </w:tc>
        <w:tc>
          <w:tcPr>
            <w:tcW w:w="3168" w:type="dxa"/>
            <w:tcBorders>
              <w:bottom w:val="single" w:sz="4" w:space="0" w:color="auto"/>
            </w:tcBorders>
            <w:vAlign w:val="bottom"/>
          </w:tcPr>
          <w:p w:rsidR="000C4FDB" w:rsidRDefault="000C4FDB" w:rsidP="000C4FDB"/>
        </w:tc>
      </w:tr>
      <w:tr w:rsidR="000C4FDB" w:rsidTr="00F178DC">
        <w:trPr>
          <w:trHeight w:val="432"/>
          <w:jc w:val="center"/>
        </w:trPr>
        <w:tc>
          <w:tcPr>
            <w:tcW w:w="2808" w:type="dxa"/>
            <w:gridSpan w:val="2"/>
            <w:vAlign w:val="bottom"/>
          </w:tcPr>
          <w:p w:rsidR="000C4FDB" w:rsidRDefault="00F178DC" w:rsidP="000C4FDB">
            <w:r w:rsidRPr="00F178DC">
              <w:t>Administering Teacher:</w:t>
            </w:r>
          </w:p>
        </w:tc>
        <w:tc>
          <w:tcPr>
            <w:tcW w:w="8208" w:type="dxa"/>
            <w:gridSpan w:val="5"/>
            <w:tcBorders>
              <w:bottom w:val="single" w:sz="4" w:space="0" w:color="auto"/>
            </w:tcBorders>
            <w:vAlign w:val="bottom"/>
          </w:tcPr>
          <w:p w:rsidR="000C4FDB" w:rsidRDefault="000C4FDB" w:rsidP="000C4FDB"/>
        </w:tc>
      </w:tr>
      <w:tr w:rsidR="00F178DC" w:rsidTr="004D7B33">
        <w:trPr>
          <w:trHeight w:val="432"/>
          <w:jc w:val="center"/>
        </w:trPr>
        <w:tc>
          <w:tcPr>
            <w:tcW w:w="4068" w:type="dxa"/>
            <w:gridSpan w:val="3"/>
            <w:vAlign w:val="bottom"/>
          </w:tcPr>
          <w:p w:rsidR="00F178DC" w:rsidRDefault="00F178DC" w:rsidP="004D7B33">
            <w:r w:rsidRPr="00F178DC">
              <w:t>Title of Text Used for Assessment:</w:t>
            </w:r>
          </w:p>
        </w:tc>
        <w:tc>
          <w:tcPr>
            <w:tcW w:w="6948" w:type="dxa"/>
            <w:gridSpan w:val="4"/>
            <w:tcBorders>
              <w:bottom w:val="single" w:sz="4" w:space="0" w:color="auto"/>
            </w:tcBorders>
            <w:vAlign w:val="bottom"/>
          </w:tcPr>
          <w:p w:rsidR="00F178DC" w:rsidRDefault="00F178DC" w:rsidP="004D7B33"/>
        </w:tc>
      </w:tr>
      <w:tr w:rsidR="000C4FDB" w:rsidTr="00F178DC">
        <w:trPr>
          <w:trHeight w:val="432"/>
          <w:jc w:val="center"/>
        </w:trPr>
        <w:tc>
          <w:tcPr>
            <w:tcW w:w="5328" w:type="dxa"/>
            <w:gridSpan w:val="4"/>
            <w:vAlign w:val="bottom"/>
          </w:tcPr>
          <w:p w:rsidR="000C4FDB" w:rsidRDefault="00F178DC" w:rsidP="000C4FDB">
            <w:r w:rsidRPr="00F178DC">
              <w:t>Title of Writing Sample Used for Assessment:</w:t>
            </w:r>
          </w:p>
        </w:tc>
        <w:tc>
          <w:tcPr>
            <w:tcW w:w="5688" w:type="dxa"/>
            <w:gridSpan w:val="3"/>
            <w:tcBorders>
              <w:bottom w:val="single" w:sz="4" w:space="0" w:color="auto"/>
            </w:tcBorders>
            <w:vAlign w:val="bottom"/>
          </w:tcPr>
          <w:p w:rsidR="000C4FDB" w:rsidRDefault="000C4FDB" w:rsidP="000C4FDB"/>
        </w:tc>
      </w:tr>
    </w:tbl>
    <w:p w:rsidR="003F759F" w:rsidRDefault="003F759F" w:rsidP="003F759F"/>
    <w:p w:rsidR="000C5AD7" w:rsidRDefault="000C5AD7" w:rsidP="003F759F"/>
    <w:tbl>
      <w:tblPr>
        <w:tblStyle w:val="TableGrid"/>
        <w:tblW w:w="0" w:type="auto"/>
        <w:jc w:val="center"/>
        <w:tblLayout w:type="fixed"/>
        <w:tblLook w:val="04A0" w:firstRow="1" w:lastRow="0" w:firstColumn="1" w:lastColumn="0" w:noHBand="0" w:noVBand="1"/>
      </w:tblPr>
      <w:tblGrid>
        <w:gridCol w:w="4698"/>
        <w:gridCol w:w="1440"/>
        <w:gridCol w:w="4878"/>
      </w:tblGrid>
      <w:tr w:rsidR="000C5AD7" w:rsidRPr="00311F57" w:rsidTr="005574BB">
        <w:trPr>
          <w:trHeight w:val="432"/>
          <w:jc w:val="center"/>
        </w:trPr>
        <w:tc>
          <w:tcPr>
            <w:tcW w:w="4698" w:type="dxa"/>
            <w:tcMar>
              <w:top w:w="29" w:type="dxa"/>
              <w:left w:w="115" w:type="dxa"/>
              <w:bottom w:w="29" w:type="dxa"/>
              <w:right w:w="115" w:type="dxa"/>
            </w:tcMar>
            <w:vAlign w:val="center"/>
          </w:tcPr>
          <w:p w:rsidR="000C5AD7" w:rsidRPr="00311F57" w:rsidRDefault="00DA7269" w:rsidP="000C5AD7">
            <w:pPr>
              <w:jc w:val="center"/>
              <w:rPr>
                <w:b/>
              </w:rPr>
            </w:pPr>
            <w:r w:rsidRPr="00DA7269">
              <w:rPr>
                <w:b/>
              </w:rPr>
              <w:t>Skill Tested</w:t>
            </w:r>
          </w:p>
        </w:tc>
        <w:tc>
          <w:tcPr>
            <w:tcW w:w="1440" w:type="dxa"/>
            <w:tcMar>
              <w:top w:w="29" w:type="dxa"/>
              <w:left w:w="115" w:type="dxa"/>
              <w:bottom w:w="29" w:type="dxa"/>
              <w:right w:w="115" w:type="dxa"/>
            </w:tcMar>
            <w:vAlign w:val="center"/>
          </w:tcPr>
          <w:p w:rsidR="000C5AD7" w:rsidRPr="00311F57" w:rsidRDefault="00DA7269" w:rsidP="000C5AD7">
            <w:pPr>
              <w:jc w:val="center"/>
              <w:rPr>
                <w:b/>
              </w:rPr>
            </w:pPr>
            <w:r w:rsidRPr="00DA7269">
              <w:rPr>
                <w:b/>
              </w:rPr>
              <w:t>Student’s Score</w:t>
            </w:r>
          </w:p>
        </w:tc>
        <w:tc>
          <w:tcPr>
            <w:tcW w:w="4878" w:type="dxa"/>
            <w:tcMar>
              <w:top w:w="29" w:type="dxa"/>
              <w:left w:w="115" w:type="dxa"/>
              <w:bottom w:w="29" w:type="dxa"/>
              <w:right w:w="115" w:type="dxa"/>
            </w:tcMar>
            <w:vAlign w:val="center"/>
          </w:tcPr>
          <w:p w:rsidR="000C5AD7" w:rsidRPr="00311F57" w:rsidRDefault="00DA7269" w:rsidP="000C5AD7">
            <w:pPr>
              <w:jc w:val="center"/>
              <w:rPr>
                <w:b/>
              </w:rPr>
            </w:pPr>
            <w:r w:rsidRPr="00DA7269">
              <w:rPr>
                <w:b/>
              </w:rPr>
              <w:t>General Comments</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Able to read swiftly, and accurately</w:t>
            </w:r>
          </w:p>
        </w:tc>
        <w:tc>
          <w:tcPr>
            <w:tcW w:w="1440" w:type="dxa"/>
            <w:tcMar>
              <w:top w:w="29" w:type="dxa"/>
              <w:left w:w="115" w:type="dxa"/>
              <w:bottom w:w="29" w:type="dxa"/>
              <w:right w:w="115" w:type="dxa"/>
            </w:tcMar>
            <w:vAlign w:val="center"/>
          </w:tcPr>
          <w:p w:rsidR="000C5AD7" w:rsidRDefault="008B38C7" w:rsidP="00311F57">
            <w:pPr>
              <w:jc w:val="center"/>
            </w:pPr>
            <w:r>
              <w:t>5</w:t>
            </w:r>
          </w:p>
        </w:tc>
        <w:tc>
          <w:tcPr>
            <w:tcW w:w="4878" w:type="dxa"/>
            <w:tcMar>
              <w:top w:w="29" w:type="dxa"/>
              <w:left w:w="115" w:type="dxa"/>
              <w:bottom w:w="29" w:type="dxa"/>
              <w:right w:w="115" w:type="dxa"/>
            </w:tcMar>
            <w:vAlign w:val="center"/>
          </w:tcPr>
          <w:p w:rsidR="000C5AD7" w:rsidRDefault="008B38C7" w:rsidP="00311F57">
            <w:r w:rsidRPr="008B38C7">
              <w:t>Student would benefit from weekly speed reading training.</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1C0C71" w:rsidP="001C0C71">
            <w:r>
              <w:t>Reading is f</w:t>
            </w:r>
            <w:r w:rsidR="00354AF7" w:rsidRPr="00354AF7">
              <w:t xml:space="preserve">luid when </w:t>
            </w:r>
            <w:r>
              <w:t xml:space="preserve">done </w:t>
            </w:r>
            <w:r w:rsidR="00354AF7" w:rsidRPr="00354AF7">
              <w:t>out loud</w:t>
            </w:r>
          </w:p>
        </w:tc>
        <w:tc>
          <w:tcPr>
            <w:tcW w:w="1440" w:type="dxa"/>
            <w:tcMar>
              <w:top w:w="29" w:type="dxa"/>
              <w:left w:w="115" w:type="dxa"/>
              <w:bottom w:w="29" w:type="dxa"/>
              <w:right w:w="115" w:type="dxa"/>
            </w:tcMar>
            <w:vAlign w:val="center"/>
          </w:tcPr>
          <w:p w:rsidR="000C5AD7" w:rsidRDefault="008B38C7" w:rsidP="00311F57">
            <w:pPr>
              <w:jc w:val="center"/>
            </w:pPr>
            <w:r>
              <w:t>8</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Responds properly to punctuation when reading out loud</w:t>
            </w:r>
          </w:p>
        </w:tc>
        <w:tc>
          <w:tcPr>
            <w:tcW w:w="1440" w:type="dxa"/>
            <w:tcMar>
              <w:top w:w="29" w:type="dxa"/>
              <w:left w:w="115" w:type="dxa"/>
              <w:bottom w:w="29" w:type="dxa"/>
              <w:right w:w="115" w:type="dxa"/>
            </w:tcMar>
            <w:vAlign w:val="center"/>
          </w:tcPr>
          <w:p w:rsidR="000C5AD7" w:rsidRDefault="008B38C7" w:rsidP="00311F57">
            <w:pPr>
              <w:jc w:val="center"/>
            </w:pPr>
            <w:r>
              <w:t>9</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Can read and retain information from a variety of writing styles</w:t>
            </w:r>
          </w:p>
        </w:tc>
        <w:tc>
          <w:tcPr>
            <w:tcW w:w="1440" w:type="dxa"/>
            <w:tcMar>
              <w:top w:w="29" w:type="dxa"/>
              <w:left w:w="115" w:type="dxa"/>
              <w:bottom w:w="29" w:type="dxa"/>
              <w:right w:w="115" w:type="dxa"/>
            </w:tcMar>
            <w:vAlign w:val="center"/>
          </w:tcPr>
          <w:p w:rsidR="000C5AD7" w:rsidRDefault="008B38C7" w:rsidP="00311F57">
            <w:pPr>
              <w:jc w:val="center"/>
            </w:pPr>
            <w:r>
              <w:t>9</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Has an age appropriate vocabulary</w:t>
            </w:r>
          </w:p>
        </w:tc>
        <w:tc>
          <w:tcPr>
            <w:tcW w:w="1440" w:type="dxa"/>
            <w:tcMar>
              <w:top w:w="29" w:type="dxa"/>
              <w:left w:w="115" w:type="dxa"/>
              <w:bottom w:w="29" w:type="dxa"/>
              <w:right w:w="115" w:type="dxa"/>
            </w:tcMar>
            <w:vAlign w:val="center"/>
          </w:tcPr>
          <w:p w:rsidR="000C5AD7" w:rsidRDefault="008B38C7" w:rsidP="00311F57">
            <w:pPr>
              <w:jc w:val="center"/>
            </w:pPr>
            <w:r>
              <w:t>7</w:t>
            </w:r>
          </w:p>
        </w:tc>
        <w:tc>
          <w:tcPr>
            <w:tcW w:w="4878" w:type="dxa"/>
            <w:tcMar>
              <w:top w:w="29" w:type="dxa"/>
              <w:left w:w="115" w:type="dxa"/>
              <w:bottom w:w="29" w:type="dxa"/>
              <w:right w:w="115" w:type="dxa"/>
            </w:tcMar>
            <w:vAlign w:val="center"/>
          </w:tcPr>
          <w:p w:rsidR="000C5AD7" w:rsidRDefault="008B38C7" w:rsidP="00311F57">
            <w:r w:rsidRPr="008B38C7">
              <w:t>This student will benefit from some additional help honing their vocabulary skills.</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Can use surrounding text to determine the meaning of unfamiliar words</w:t>
            </w:r>
          </w:p>
        </w:tc>
        <w:tc>
          <w:tcPr>
            <w:tcW w:w="1440" w:type="dxa"/>
            <w:tcMar>
              <w:top w:w="29" w:type="dxa"/>
              <w:left w:w="115" w:type="dxa"/>
              <w:bottom w:w="29" w:type="dxa"/>
              <w:right w:w="115" w:type="dxa"/>
            </w:tcMar>
            <w:vAlign w:val="center"/>
          </w:tcPr>
          <w:p w:rsidR="000C5AD7" w:rsidRDefault="008B38C7" w:rsidP="00311F57">
            <w:pPr>
              <w:jc w:val="center"/>
            </w:pPr>
            <w:r>
              <w:t>8</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Retains what they read</w:t>
            </w:r>
          </w:p>
        </w:tc>
        <w:tc>
          <w:tcPr>
            <w:tcW w:w="1440" w:type="dxa"/>
            <w:tcMar>
              <w:top w:w="29" w:type="dxa"/>
              <w:left w:w="115" w:type="dxa"/>
              <w:bottom w:w="29" w:type="dxa"/>
              <w:right w:w="115" w:type="dxa"/>
            </w:tcMar>
            <w:vAlign w:val="center"/>
          </w:tcPr>
          <w:p w:rsidR="000C5AD7" w:rsidRDefault="008B38C7" w:rsidP="00311F57">
            <w:pPr>
              <w:jc w:val="center"/>
            </w:pPr>
            <w:r>
              <w:t>8</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Engages with reading samples</w:t>
            </w:r>
          </w:p>
        </w:tc>
        <w:tc>
          <w:tcPr>
            <w:tcW w:w="1440" w:type="dxa"/>
            <w:tcMar>
              <w:top w:w="29" w:type="dxa"/>
              <w:left w:w="115" w:type="dxa"/>
              <w:bottom w:w="29" w:type="dxa"/>
              <w:right w:w="115" w:type="dxa"/>
            </w:tcMar>
            <w:vAlign w:val="center"/>
          </w:tcPr>
          <w:p w:rsidR="000C5AD7" w:rsidRDefault="008B38C7" w:rsidP="00311F57">
            <w:pPr>
              <w:jc w:val="center"/>
            </w:pPr>
            <w:r>
              <w:t>7</w:t>
            </w:r>
          </w:p>
        </w:tc>
        <w:tc>
          <w:tcPr>
            <w:tcW w:w="4878" w:type="dxa"/>
            <w:tcMar>
              <w:top w:w="29" w:type="dxa"/>
              <w:left w:w="115" w:type="dxa"/>
              <w:bottom w:w="29" w:type="dxa"/>
              <w:right w:w="115" w:type="dxa"/>
            </w:tcMar>
            <w:vAlign w:val="center"/>
          </w:tcPr>
          <w:p w:rsidR="000C5AD7" w:rsidRDefault="008B38C7" w:rsidP="00311F57">
            <w:r w:rsidRPr="008B38C7">
              <w:t>The student sometimes struggles when reading non-fiction but has no trouble engaging while reading fiction.</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Able to translate thoughts and ideas into words</w:t>
            </w:r>
          </w:p>
        </w:tc>
        <w:tc>
          <w:tcPr>
            <w:tcW w:w="1440" w:type="dxa"/>
            <w:tcMar>
              <w:top w:w="29" w:type="dxa"/>
              <w:left w:w="115" w:type="dxa"/>
              <w:bottom w:w="29" w:type="dxa"/>
              <w:right w:w="115" w:type="dxa"/>
            </w:tcMar>
            <w:vAlign w:val="center"/>
          </w:tcPr>
          <w:p w:rsidR="000C5AD7" w:rsidRDefault="008B38C7" w:rsidP="00311F57">
            <w:pPr>
              <w:jc w:val="center"/>
            </w:pPr>
            <w:r>
              <w:t>8</w:t>
            </w: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354AF7" w:rsidP="00311F57">
            <w:r w:rsidRPr="00354AF7">
              <w:t>Uses correct punctuation when writing</w:t>
            </w:r>
          </w:p>
        </w:tc>
        <w:tc>
          <w:tcPr>
            <w:tcW w:w="1440" w:type="dxa"/>
            <w:tcMar>
              <w:top w:w="29" w:type="dxa"/>
              <w:left w:w="115" w:type="dxa"/>
              <w:bottom w:w="29" w:type="dxa"/>
              <w:right w:w="115" w:type="dxa"/>
            </w:tcMar>
            <w:vAlign w:val="center"/>
          </w:tcPr>
          <w:p w:rsidR="000C5AD7" w:rsidRDefault="008B38C7" w:rsidP="00311F57">
            <w:pPr>
              <w:jc w:val="center"/>
            </w:pPr>
            <w:r>
              <w:t>8</w:t>
            </w:r>
          </w:p>
        </w:tc>
        <w:tc>
          <w:tcPr>
            <w:tcW w:w="4878" w:type="dxa"/>
            <w:tcMar>
              <w:top w:w="29" w:type="dxa"/>
              <w:left w:w="115" w:type="dxa"/>
              <w:bottom w:w="29" w:type="dxa"/>
              <w:right w:w="115" w:type="dxa"/>
            </w:tcMar>
            <w:vAlign w:val="center"/>
          </w:tcPr>
          <w:p w:rsidR="000C5AD7" w:rsidRDefault="000C5AD7" w:rsidP="00311F57"/>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Uses a sound structure when writing, with a beginning, middle, and end</w:t>
            </w:r>
          </w:p>
        </w:tc>
        <w:tc>
          <w:tcPr>
            <w:tcW w:w="1440" w:type="dxa"/>
            <w:tcMar>
              <w:top w:w="29" w:type="dxa"/>
              <w:left w:w="115" w:type="dxa"/>
              <w:bottom w:w="29" w:type="dxa"/>
              <w:right w:w="115" w:type="dxa"/>
            </w:tcMar>
            <w:vAlign w:val="center"/>
          </w:tcPr>
          <w:p w:rsidR="005574BB" w:rsidRDefault="008B38C7" w:rsidP="00023BA7">
            <w:pPr>
              <w:jc w:val="center"/>
            </w:pPr>
            <w:r>
              <w:t>8</w:t>
            </w:r>
          </w:p>
        </w:tc>
        <w:tc>
          <w:tcPr>
            <w:tcW w:w="4878" w:type="dxa"/>
            <w:tcMar>
              <w:top w:w="29" w:type="dxa"/>
              <w:left w:w="115" w:type="dxa"/>
              <w:bottom w:w="29" w:type="dxa"/>
              <w:right w:w="115" w:type="dxa"/>
            </w:tcMar>
            <w:vAlign w:val="center"/>
          </w:tcPr>
          <w:p w:rsidR="005574BB" w:rsidRDefault="005574BB" w:rsidP="00023BA7"/>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Spells correctly</w:t>
            </w:r>
          </w:p>
        </w:tc>
        <w:tc>
          <w:tcPr>
            <w:tcW w:w="1440" w:type="dxa"/>
            <w:tcMar>
              <w:top w:w="29" w:type="dxa"/>
              <w:left w:w="115" w:type="dxa"/>
              <w:bottom w:w="29" w:type="dxa"/>
              <w:right w:w="115" w:type="dxa"/>
            </w:tcMar>
            <w:vAlign w:val="center"/>
          </w:tcPr>
          <w:p w:rsidR="005574BB" w:rsidRDefault="008B38C7" w:rsidP="00023BA7">
            <w:pPr>
              <w:jc w:val="center"/>
            </w:pPr>
            <w:r>
              <w:t>3</w:t>
            </w:r>
          </w:p>
        </w:tc>
        <w:tc>
          <w:tcPr>
            <w:tcW w:w="4878" w:type="dxa"/>
            <w:tcMar>
              <w:top w:w="29" w:type="dxa"/>
              <w:left w:w="115" w:type="dxa"/>
              <w:bottom w:w="29" w:type="dxa"/>
              <w:right w:w="115" w:type="dxa"/>
            </w:tcMar>
            <w:vAlign w:val="center"/>
          </w:tcPr>
          <w:p w:rsidR="005574BB" w:rsidRDefault="008B38C7" w:rsidP="00023BA7">
            <w:r w:rsidRPr="008B38C7">
              <w:t>The student's spelling skills need a great deal of work. The student relies too much on spell check while writing.</w:t>
            </w:r>
          </w:p>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Has a strong understanding of basic math skills</w:t>
            </w:r>
          </w:p>
        </w:tc>
        <w:tc>
          <w:tcPr>
            <w:tcW w:w="1440" w:type="dxa"/>
            <w:tcMar>
              <w:top w:w="29" w:type="dxa"/>
              <w:left w:w="115" w:type="dxa"/>
              <w:bottom w:w="29" w:type="dxa"/>
              <w:right w:w="115" w:type="dxa"/>
            </w:tcMar>
            <w:vAlign w:val="center"/>
          </w:tcPr>
          <w:p w:rsidR="005574BB" w:rsidRDefault="008B38C7" w:rsidP="00023BA7">
            <w:pPr>
              <w:jc w:val="center"/>
            </w:pPr>
            <w:r>
              <w:t>9</w:t>
            </w:r>
          </w:p>
        </w:tc>
        <w:tc>
          <w:tcPr>
            <w:tcW w:w="4878" w:type="dxa"/>
            <w:tcMar>
              <w:top w:w="29" w:type="dxa"/>
              <w:left w:w="115" w:type="dxa"/>
              <w:bottom w:w="29" w:type="dxa"/>
              <w:right w:w="115" w:type="dxa"/>
            </w:tcMar>
            <w:vAlign w:val="center"/>
          </w:tcPr>
          <w:p w:rsidR="005574BB" w:rsidRDefault="008B38C7" w:rsidP="00023BA7">
            <w:r w:rsidRPr="008B38C7">
              <w:t>The student has started to use algebra and should be placed in an advanced mathematics class.</w:t>
            </w:r>
          </w:p>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Can solve a variety of different math problems</w:t>
            </w:r>
          </w:p>
        </w:tc>
        <w:tc>
          <w:tcPr>
            <w:tcW w:w="1440" w:type="dxa"/>
            <w:tcMar>
              <w:top w:w="29" w:type="dxa"/>
              <w:left w:w="115" w:type="dxa"/>
              <w:bottom w:w="29" w:type="dxa"/>
              <w:right w:w="115" w:type="dxa"/>
            </w:tcMar>
            <w:vAlign w:val="center"/>
          </w:tcPr>
          <w:p w:rsidR="005574BB" w:rsidRDefault="008B38C7" w:rsidP="00023BA7">
            <w:pPr>
              <w:jc w:val="center"/>
            </w:pPr>
            <w:r>
              <w:t>9</w:t>
            </w:r>
          </w:p>
        </w:tc>
        <w:tc>
          <w:tcPr>
            <w:tcW w:w="4878" w:type="dxa"/>
            <w:tcMar>
              <w:top w:w="29" w:type="dxa"/>
              <w:left w:w="115" w:type="dxa"/>
              <w:bottom w:w="29" w:type="dxa"/>
              <w:right w:w="115" w:type="dxa"/>
            </w:tcMar>
            <w:vAlign w:val="center"/>
          </w:tcPr>
          <w:p w:rsidR="005574BB" w:rsidRDefault="005574BB" w:rsidP="00023BA7"/>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 xml:space="preserve">Has learned how to create a budget and </w:t>
            </w:r>
            <w:r w:rsidRPr="00354AF7">
              <w:lastRenderedPageBreak/>
              <w:t>started to understand basic accounting principles</w:t>
            </w:r>
          </w:p>
        </w:tc>
        <w:tc>
          <w:tcPr>
            <w:tcW w:w="1440" w:type="dxa"/>
            <w:tcMar>
              <w:top w:w="29" w:type="dxa"/>
              <w:left w:w="115" w:type="dxa"/>
              <w:bottom w:w="29" w:type="dxa"/>
              <w:right w:w="115" w:type="dxa"/>
            </w:tcMar>
            <w:vAlign w:val="center"/>
          </w:tcPr>
          <w:p w:rsidR="005574BB" w:rsidRDefault="008B38C7" w:rsidP="00023BA7">
            <w:pPr>
              <w:jc w:val="center"/>
            </w:pPr>
            <w:r>
              <w:lastRenderedPageBreak/>
              <w:t>8</w:t>
            </w:r>
          </w:p>
        </w:tc>
        <w:tc>
          <w:tcPr>
            <w:tcW w:w="4878" w:type="dxa"/>
            <w:tcMar>
              <w:top w:w="29" w:type="dxa"/>
              <w:left w:w="115" w:type="dxa"/>
              <w:bottom w:w="29" w:type="dxa"/>
              <w:right w:w="115" w:type="dxa"/>
            </w:tcMar>
            <w:vAlign w:val="center"/>
          </w:tcPr>
          <w:p w:rsidR="005574BB" w:rsidRDefault="005574BB" w:rsidP="00023BA7"/>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lastRenderedPageBreak/>
              <w:t>Understands basic biological science principles</w:t>
            </w:r>
          </w:p>
        </w:tc>
        <w:tc>
          <w:tcPr>
            <w:tcW w:w="1440" w:type="dxa"/>
            <w:tcMar>
              <w:top w:w="29" w:type="dxa"/>
              <w:left w:w="115" w:type="dxa"/>
              <w:bottom w:w="29" w:type="dxa"/>
              <w:right w:w="115" w:type="dxa"/>
            </w:tcMar>
            <w:vAlign w:val="center"/>
          </w:tcPr>
          <w:p w:rsidR="005574BB" w:rsidRDefault="009267C3" w:rsidP="00023BA7">
            <w:pPr>
              <w:jc w:val="center"/>
            </w:pPr>
            <w:r>
              <w:t>8</w:t>
            </w:r>
          </w:p>
        </w:tc>
        <w:tc>
          <w:tcPr>
            <w:tcW w:w="4878" w:type="dxa"/>
            <w:tcMar>
              <w:top w:w="29" w:type="dxa"/>
              <w:left w:w="115" w:type="dxa"/>
              <w:bottom w:w="29" w:type="dxa"/>
              <w:right w:w="115" w:type="dxa"/>
            </w:tcMar>
            <w:vAlign w:val="center"/>
          </w:tcPr>
          <w:p w:rsidR="005574BB" w:rsidRDefault="005574BB" w:rsidP="00023BA7"/>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Understands basic physical science principles</w:t>
            </w:r>
          </w:p>
        </w:tc>
        <w:tc>
          <w:tcPr>
            <w:tcW w:w="1440" w:type="dxa"/>
            <w:tcMar>
              <w:top w:w="29" w:type="dxa"/>
              <w:left w:w="115" w:type="dxa"/>
              <w:bottom w:w="29" w:type="dxa"/>
              <w:right w:w="115" w:type="dxa"/>
            </w:tcMar>
            <w:vAlign w:val="center"/>
          </w:tcPr>
          <w:p w:rsidR="005574BB" w:rsidRDefault="008B38C7" w:rsidP="00023BA7">
            <w:pPr>
              <w:jc w:val="center"/>
            </w:pPr>
            <w:r>
              <w:t>5</w:t>
            </w:r>
          </w:p>
        </w:tc>
        <w:tc>
          <w:tcPr>
            <w:tcW w:w="4878" w:type="dxa"/>
            <w:tcMar>
              <w:top w:w="29" w:type="dxa"/>
              <w:left w:w="115" w:type="dxa"/>
              <w:bottom w:w="29" w:type="dxa"/>
              <w:right w:w="115" w:type="dxa"/>
            </w:tcMar>
            <w:vAlign w:val="center"/>
          </w:tcPr>
          <w:p w:rsidR="005574BB" w:rsidRDefault="008B38C7" w:rsidP="00023BA7">
            <w:r w:rsidRPr="008B38C7">
              <w:t>The student's teachers have focused primarily on biology. The student needs to study more physical science during the next school year.</w:t>
            </w:r>
          </w:p>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Has a basic understanding of how computers operate</w:t>
            </w:r>
          </w:p>
        </w:tc>
        <w:tc>
          <w:tcPr>
            <w:tcW w:w="1440" w:type="dxa"/>
            <w:tcMar>
              <w:top w:w="29" w:type="dxa"/>
              <w:left w:w="115" w:type="dxa"/>
              <w:bottom w:w="29" w:type="dxa"/>
              <w:right w:w="115" w:type="dxa"/>
            </w:tcMar>
            <w:vAlign w:val="center"/>
          </w:tcPr>
          <w:p w:rsidR="005574BB" w:rsidRDefault="008B38C7" w:rsidP="00023BA7">
            <w:pPr>
              <w:jc w:val="center"/>
            </w:pPr>
            <w:r>
              <w:t>10</w:t>
            </w:r>
          </w:p>
        </w:tc>
        <w:tc>
          <w:tcPr>
            <w:tcW w:w="4878" w:type="dxa"/>
            <w:tcMar>
              <w:top w:w="29" w:type="dxa"/>
              <w:left w:w="115" w:type="dxa"/>
              <w:bottom w:w="29" w:type="dxa"/>
              <w:right w:w="115" w:type="dxa"/>
            </w:tcMar>
            <w:vAlign w:val="center"/>
          </w:tcPr>
          <w:p w:rsidR="005574BB" w:rsidRDefault="005574BB" w:rsidP="00023BA7"/>
        </w:tc>
      </w:tr>
      <w:tr w:rsidR="005574BB" w:rsidTr="00023BA7">
        <w:trPr>
          <w:trHeight w:val="432"/>
          <w:jc w:val="center"/>
        </w:trPr>
        <w:tc>
          <w:tcPr>
            <w:tcW w:w="4698" w:type="dxa"/>
            <w:tcMar>
              <w:top w:w="29" w:type="dxa"/>
              <w:left w:w="115" w:type="dxa"/>
              <w:bottom w:w="29" w:type="dxa"/>
              <w:right w:w="115" w:type="dxa"/>
            </w:tcMar>
            <w:vAlign w:val="center"/>
          </w:tcPr>
          <w:p w:rsidR="005574BB" w:rsidRDefault="00354AF7" w:rsidP="00023BA7">
            <w:r w:rsidRPr="00354AF7">
              <w:t>Has used various computer programs</w:t>
            </w:r>
          </w:p>
        </w:tc>
        <w:tc>
          <w:tcPr>
            <w:tcW w:w="1440" w:type="dxa"/>
            <w:tcMar>
              <w:top w:w="29" w:type="dxa"/>
              <w:left w:w="115" w:type="dxa"/>
              <w:bottom w:w="29" w:type="dxa"/>
              <w:right w:w="115" w:type="dxa"/>
            </w:tcMar>
            <w:vAlign w:val="center"/>
          </w:tcPr>
          <w:p w:rsidR="005574BB" w:rsidRDefault="008B38C7" w:rsidP="00023BA7">
            <w:pPr>
              <w:jc w:val="center"/>
            </w:pPr>
            <w:r>
              <w:t>10</w:t>
            </w:r>
          </w:p>
        </w:tc>
        <w:tc>
          <w:tcPr>
            <w:tcW w:w="4878" w:type="dxa"/>
            <w:tcMar>
              <w:top w:w="29" w:type="dxa"/>
              <w:left w:w="115" w:type="dxa"/>
              <w:bottom w:w="29" w:type="dxa"/>
              <w:right w:w="115" w:type="dxa"/>
            </w:tcMar>
            <w:vAlign w:val="center"/>
          </w:tcPr>
          <w:p w:rsidR="005574BB" w:rsidRDefault="008B38C7" w:rsidP="001C0C71">
            <w:r w:rsidRPr="008B38C7">
              <w:t>Not only does the student have the ability to use all the school computer programs, but in his free time, has also been creating programs.</w:t>
            </w:r>
          </w:p>
        </w:tc>
      </w:tr>
    </w:tbl>
    <w:p w:rsidR="005574BB" w:rsidRDefault="005574BB" w:rsidP="003F759F"/>
    <w:p w:rsidR="00613A81" w:rsidRDefault="00613A81" w:rsidP="003F759F"/>
    <w:p w:rsidR="00613A81" w:rsidRDefault="00613A81">
      <w:pPr>
        <w:spacing w:after="200" w:line="276" w:lineRule="auto"/>
      </w:pPr>
      <w:r>
        <w:br w:type="page"/>
      </w:r>
    </w:p>
    <w:p w:rsidR="00613A81" w:rsidRDefault="00613A81" w:rsidP="003F759F"/>
    <w:p w:rsidR="00613A81" w:rsidRDefault="00613A81" w:rsidP="00613A8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13A81" w:rsidRDefault="00613A81" w:rsidP="00613A81">
      <w:pPr>
        <w:pStyle w:val="NormalWeb"/>
        <w:pBdr>
          <w:left w:val="single" w:sz="24" w:space="10" w:color="9BBB59"/>
          <w:right w:val="single" w:sz="24" w:space="10" w:color="9BBB59"/>
        </w:pBdr>
        <w:spacing w:before="0" w:beforeAutospacing="0" w:after="0" w:afterAutospacing="0"/>
        <w:jc w:val="both"/>
      </w:pPr>
      <w:r>
        <w:t> </w:t>
      </w:r>
    </w:p>
    <w:p w:rsidR="00613A81" w:rsidRDefault="00613A81" w:rsidP="00613A8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13A81" w:rsidRDefault="00613A81" w:rsidP="00613A81">
      <w:pPr>
        <w:pStyle w:val="NormalWeb"/>
        <w:pBdr>
          <w:left w:val="single" w:sz="24" w:space="10" w:color="9BBB59"/>
          <w:right w:val="single" w:sz="24" w:space="10" w:color="9BBB59"/>
        </w:pBdr>
        <w:spacing w:before="0" w:beforeAutospacing="0" w:after="0" w:afterAutospacing="0"/>
        <w:jc w:val="both"/>
      </w:pPr>
      <w:r>
        <w:t> </w:t>
      </w:r>
    </w:p>
    <w:p w:rsidR="00613A81" w:rsidRDefault="00613A81" w:rsidP="00613A8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13A81" w:rsidRDefault="00613A81" w:rsidP="003F759F"/>
    <w:sectPr w:rsidR="00613A8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C6621"/>
    <w:rsid w:val="000E0EC1"/>
    <w:rsid w:val="000E260C"/>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0C71"/>
    <w:rsid w:val="001C32EC"/>
    <w:rsid w:val="001D1999"/>
    <w:rsid w:val="001D5E21"/>
    <w:rsid w:val="001D619B"/>
    <w:rsid w:val="001D74A5"/>
    <w:rsid w:val="00200302"/>
    <w:rsid w:val="002862DA"/>
    <w:rsid w:val="002A3413"/>
    <w:rsid w:val="002C58DE"/>
    <w:rsid w:val="002C643B"/>
    <w:rsid w:val="00306F04"/>
    <w:rsid w:val="003110B2"/>
    <w:rsid w:val="00311F57"/>
    <w:rsid w:val="003220A2"/>
    <w:rsid w:val="003549BA"/>
    <w:rsid w:val="00354AF7"/>
    <w:rsid w:val="003579E8"/>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574BB"/>
    <w:rsid w:val="005636AA"/>
    <w:rsid w:val="0057710E"/>
    <w:rsid w:val="00597AA4"/>
    <w:rsid w:val="005B638A"/>
    <w:rsid w:val="005D006D"/>
    <w:rsid w:val="005D027A"/>
    <w:rsid w:val="005D702B"/>
    <w:rsid w:val="005E1D69"/>
    <w:rsid w:val="005E4F5A"/>
    <w:rsid w:val="005E516D"/>
    <w:rsid w:val="005F128A"/>
    <w:rsid w:val="005F386F"/>
    <w:rsid w:val="00613A81"/>
    <w:rsid w:val="00620961"/>
    <w:rsid w:val="006507EB"/>
    <w:rsid w:val="00652011"/>
    <w:rsid w:val="00654172"/>
    <w:rsid w:val="00660762"/>
    <w:rsid w:val="00672EA1"/>
    <w:rsid w:val="006D1CF9"/>
    <w:rsid w:val="006F4765"/>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B38C7"/>
    <w:rsid w:val="008C6330"/>
    <w:rsid w:val="00903CFD"/>
    <w:rsid w:val="00904491"/>
    <w:rsid w:val="00911357"/>
    <w:rsid w:val="009267C3"/>
    <w:rsid w:val="0093017C"/>
    <w:rsid w:val="00950C5F"/>
    <w:rsid w:val="009666D1"/>
    <w:rsid w:val="00967EAC"/>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566E"/>
    <w:rsid w:val="00AB7398"/>
    <w:rsid w:val="00AD1E19"/>
    <w:rsid w:val="00B275B1"/>
    <w:rsid w:val="00B30674"/>
    <w:rsid w:val="00B347AC"/>
    <w:rsid w:val="00B417D5"/>
    <w:rsid w:val="00B6637B"/>
    <w:rsid w:val="00B858EE"/>
    <w:rsid w:val="00B94671"/>
    <w:rsid w:val="00BE4652"/>
    <w:rsid w:val="00C0147F"/>
    <w:rsid w:val="00C23D45"/>
    <w:rsid w:val="00C371E0"/>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A7269"/>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F3A99"/>
    <w:rsid w:val="00F178DC"/>
    <w:rsid w:val="00F30AFD"/>
    <w:rsid w:val="00F36A57"/>
    <w:rsid w:val="00F40333"/>
    <w:rsid w:val="00F533D6"/>
    <w:rsid w:val="00F575F6"/>
    <w:rsid w:val="00F70BD7"/>
    <w:rsid w:val="00F82FE5"/>
    <w:rsid w:val="00F83480"/>
    <w:rsid w:val="00F919AD"/>
    <w:rsid w:val="00FA59B7"/>
    <w:rsid w:val="00FB6858"/>
    <w:rsid w:val="00FC2CA1"/>
    <w:rsid w:val="00FC419A"/>
    <w:rsid w:val="00FE23BA"/>
    <w:rsid w:val="00FE3C74"/>
    <w:rsid w:val="00FF30EC"/>
    <w:rsid w:val="00FF5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EEEB5-91BA-4726-AA06-E60AC241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613A8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52635134">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3354017">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