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729E" w14:textId="21122314" w:rsidR="006E3969" w:rsidRPr="00183684" w:rsidRDefault="00023140" w:rsidP="001801FF">
      <w:pPr>
        <w:pStyle w:val="Name"/>
        <w:rPr>
          <w:lang w:val="en-US"/>
        </w:rPr>
      </w:pPr>
      <w:r>
        <w:rPr>
          <w:lang w:val="en-US"/>
        </w:rPr>
        <w:br/>
      </w:r>
      <w:r w:rsidR="006E3969" w:rsidRPr="00183684">
        <w:rPr>
          <w:lang w:val="en-US"/>
        </w:rPr>
        <w:t>MIC</w:t>
      </w:r>
      <w:r w:rsidR="00F85E03">
        <w:rPr>
          <w:lang w:val="en-US"/>
        </w:rPr>
        <w:t>HEAL</w:t>
      </w:r>
      <w:r w:rsidR="006E3969" w:rsidRPr="00183684">
        <w:rPr>
          <w:lang w:val="en-US"/>
        </w:rPr>
        <w:t xml:space="preserve"> </w:t>
      </w:r>
      <w:r w:rsidR="00F85E03">
        <w:rPr>
          <w:lang w:val="en-US"/>
        </w:rPr>
        <w:t>BAILEY</w:t>
      </w:r>
    </w:p>
    <w:p w14:paraId="3023FA74" w14:textId="77777777" w:rsidR="006E3969" w:rsidRPr="00183684" w:rsidRDefault="006E3969" w:rsidP="001801FF">
      <w:pPr>
        <w:pStyle w:val="JobTitle"/>
        <w:rPr>
          <w:lang w:val="en-US"/>
        </w:rPr>
      </w:pPr>
      <w:r w:rsidRPr="00183684">
        <w:rPr>
          <w:lang w:val="en-US"/>
        </w:rPr>
        <w:t>GRAPHIC DESIGNER</w:t>
      </w:r>
    </w:p>
    <w:p w14:paraId="6F4C12EC" w14:textId="47226C1C" w:rsidR="00FE1DF6" w:rsidRPr="00183684" w:rsidRDefault="00FE1DF6" w:rsidP="00C06E5B">
      <w:pPr>
        <w:pStyle w:val="Contactinfo"/>
        <w:rPr>
          <w:lang w:val="en-US"/>
        </w:rPr>
      </w:pPr>
      <w:r w:rsidRPr="00183684">
        <w:rPr>
          <w:lang w:val="en-US"/>
        </w:rPr>
        <w:t xml:space="preserve">(123) 456 78 99 – </w:t>
      </w:r>
      <w:r w:rsidR="00F85E03">
        <w:rPr>
          <w:lang w:val="en-US"/>
        </w:rPr>
        <w:t>micheal.bailey</w:t>
      </w:r>
      <w:r w:rsidRPr="00183684">
        <w:rPr>
          <w:lang w:val="en-US"/>
        </w:rPr>
        <w:t>@hloom.com – www.</w:t>
      </w:r>
      <w:r w:rsidR="00F85E03">
        <w:rPr>
          <w:lang w:val="en-US"/>
        </w:rPr>
        <w:t>michealbailey</w:t>
      </w:r>
      <w:r w:rsidRPr="00183684">
        <w:rPr>
          <w:lang w:val="en-US"/>
        </w:rPr>
        <w:t>.com</w:t>
      </w:r>
    </w:p>
    <w:p w14:paraId="547EDF52" w14:textId="77777777" w:rsidR="003E0CEB" w:rsidRPr="00183684" w:rsidRDefault="003E0CEB" w:rsidP="00C06E5B">
      <w:pPr>
        <w:pStyle w:val="Contactinfo"/>
        <w:rPr>
          <w:lang w:val="en-US"/>
        </w:rPr>
      </w:pPr>
    </w:p>
    <w:p w14:paraId="224A22BC" w14:textId="77777777" w:rsidR="00CA4340" w:rsidRPr="00183684" w:rsidRDefault="00C41066" w:rsidP="00C06E5B">
      <w:pPr>
        <w:rPr>
          <w:lang w:val="en-US"/>
        </w:rPr>
      </w:pPr>
      <w:r w:rsidRPr="00183684">
        <w:rPr>
          <w:lang w:val="en-US"/>
        </w:rPr>
        <w:t>Progressively maintain extensive infomediaries via extensible niches. Dramatically disseminate standardized metrics after resource-leveling processes. Objectively pursue diverse catalysts for change for interoperable meta-services.</w:t>
      </w:r>
      <w:r w:rsidR="00D95952">
        <w:rPr>
          <w:lang w:val="en-US"/>
        </w:rPr>
        <w:t xml:space="preserve"> </w:t>
      </w:r>
      <w:r w:rsidR="009A6842" w:rsidRPr="00183684">
        <w:rPr>
          <w:lang w:val="en-US"/>
        </w:rPr>
        <w:t>Quickly cultivate optimal processes and tactical architectures. Completely iterate covalent.</w:t>
      </w:r>
    </w:p>
    <w:p w14:paraId="112346E3" w14:textId="77777777" w:rsidR="009A6842" w:rsidRPr="00183684" w:rsidRDefault="009A6842" w:rsidP="00C06E5B">
      <w:pPr>
        <w:rPr>
          <w:lang w:val="en-US"/>
        </w:rPr>
      </w:pPr>
    </w:p>
    <w:p w14:paraId="11633BF9" w14:textId="77777777" w:rsidR="009A6842" w:rsidRPr="00183684" w:rsidRDefault="009A6842" w:rsidP="009A6842">
      <w:pPr>
        <w:pStyle w:val="Heading1"/>
        <w:framePr w:hSpace="0" w:wrap="auto" w:vAnchor="margin" w:xAlign="left" w:yAlign="inline"/>
        <w:suppressOverlap w:val="0"/>
      </w:pPr>
      <w:r w:rsidRPr="00183684">
        <w:t xml:space="preserve">Experience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7602"/>
      </w:tblGrid>
      <w:tr w:rsidR="009A6842" w:rsidRPr="00183684" w14:paraId="6641E7AF" w14:textId="77777777" w:rsidTr="00DD421F">
        <w:trPr>
          <w:jc w:val="center"/>
        </w:trPr>
        <w:tc>
          <w:tcPr>
            <w:tcW w:w="2497" w:type="dxa"/>
          </w:tcPr>
          <w:p w14:paraId="27007A34" w14:textId="77777777" w:rsidR="009A6842" w:rsidRPr="00183684" w:rsidRDefault="009A6842" w:rsidP="009A6842">
            <w:pPr>
              <w:rPr>
                <w:rStyle w:val="BoldExpanded"/>
              </w:rPr>
            </w:pPr>
            <w:r w:rsidRPr="00183684">
              <w:rPr>
                <w:rStyle w:val="BoldExpanded"/>
              </w:rPr>
              <w:t xml:space="preserve">Creative Bee </w:t>
            </w:r>
          </w:p>
          <w:p w14:paraId="585CDFF3" w14:textId="77777777" w:rsidR="009A6842" w:rsidRPr="00183684" w:rsidRDefault="009A6842" w:rsidP="009A6842">
            <w:pPr>
              <w:pStyle w:val="Year"/>
            </w:pPr>
            <w:r w:rsidRPr="00183684">
              <w:t>2011 – present</w:t>
            </w:r>
          </w:p>
        </w:tc>
        <w:tc>
          <w:tcPr>
            <w:tcW w:w="7363" w:type="dxa"/>
          </w:tcPr>
          <w:p w14:paraId="7E085CEB" w14:textId="77777777" w:rsidR="009A6842" w:rsidRPr="00183684" w:rsidRDefault="009A6842" w:rsidP="009A6842">
            <w:pPr>
              <w:rPr>
                <w:rStyle w:val="BoldExpanded"/>
              </w:rPr>
            </w:pPr>
            <w:r w:rsidRPr="00183684">
              <w:rPr>
                <w:rStyle w:val="BoldExpanded"/>
              </w:rPr>
              <w:t xml:space="preserve">SENIOR DESIGNER </w:t>
            </w:r>
          </w:p>
          <w:p w14:paraId="5C9B7588" w14:textId="77777777" w:rsidR="00F85E03" w:rsidRPr="00F85E03" w:rsidRDefault="00F85E03" w:rsidP="00F85E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 xml:space="preserve">Collected, analyzed, interpreted, and </w:t>
            </w:r>
            <w:proofErr w:type="spellStart"/>
            <w:r w:rsidRPr="00F85E03">
              <w:rPr>
                <w:lang w:val="en-US"/>
              </w:rPr>
              <w:t>used</w:t>
            </w:r>
            <w:proofErr w:type="spellEnd"/>
            <w:r w:rsidRPr="00F85E03">
              <w:rPr>
                <w:lang w:val="en-US"/>
              </w:rPr>
              <w:t xml:space="preserve"> related reference documents and drawings prepared by other disciplines, vendors or outside sources</w:t>
            </w:r>
          </w:p>
          <w:p w14:paraId="52F8C78F" w14:textId="77777777" w:rsidR="00F85E03" w:rsidRPr="00F85E03" w:rsidRDefault="00F85E03" w:rsidP="00F85E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Ensured compliance with approved design standards to provide quality design, safety, constructability, reliable operation, construction economy, and operating convenience</w:t>
            </w:r>
          </w:p>
          <w:p w14:paraId="21E195F0" w14:textId="23E1B5D5" w:rsidR="009A6842" w:rsidRPr="00F85E03" w:rsidRDefault="00F85E03" w:rsidP="00C06E5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Reviewed and verified calculations, design models, drawings and design documents for quality, accuracy, neatness, functionality, and satisfactory completion</w:t>
            </w:r>
          </w:p>
        </w:tc>
      </w:tr>
      <w:tr w:rsidR="009A6842" w:rsidRPr="00183684" w14:paraId="36C81866" w14:textId="77777777" w:rsidTr="00F85E03">
        <w:trPr>
          <w:trHeight w:val="815"/>
          <w:jc w:val="center"/>
        </w:trPr>
        <w:tc>
          <w:tcPr>
            <w:tcW w:w="2497" w:type="dxa"/>
          </w:tcPr>
          <w:p w14:paraId="09621A11" w14:textId="77777777" w:rsidR="009A6842" w:rsidRPr="00183684" w:rsidRDefault="009A6842" w:rsidP="009A6842">
            <w:pPr>
              <w:rPr>
                <w:rStyle w:val="BoldExpanded"/>
              </w:rPr>
            </w:pPr>
            <w:r w:rsidRPr="00183684">
              <w:rPr>
                <w:rStyle w:val="BoldExpanded"/>
              </w:rPr>
              <w:t xml:space="preserve">Gravity Designs </w:t>
            </w:r>
          </w:p>
          <w:p w14:paraId="138EAA76" w14:textId="77777777" w:rsidR="009A6842" w:rsidRPr="00183684" w:rsidRDefault="009A6842" w:rsidP="009A6842">
            <w:pPr>
              <w:pStyle w:val="Year"/>
            </w:pPr>
            <w:r w:rsidRPr="00183684">
              <w:t>2005 – 2011</w:t>
            </w:r>
          </w:p>
        </w:tc>
        <w:tc>
          <w:tcPr>
            <w:tcW w:w="7363" w:type="dxa"/>
          </w:tcPr>
          <w:p w14:paraId="632E31C1" w14:textId="77777777" w:rsidR="009A6842" w:rsidRPr="00183684" w:rsidRDefault="009A6842" w:rsidP="009A6842">
            <w:pPr>
              <w:rPr>
                <w:rStyle w:val="BoldExpanded"/>
              </w:rPr>
            </w:pPr>
            <w:r w:rsidRPr="00183684">
              <w:rPr>
                <w:rStyle w:val="BoldExpanded"/>
              </w:rPr>
              <w:t xml:space="preserve">ASSISTANT DESIGNER </w:t>
            </w:r>
          </w:p>
          <w:p w14:paraId="0DFECB37" w14:textId="77777777" w:rsidR="00F85E03" w:rsidRPr="00F85E03" w:rsidRDefault="00F85E03" w:rsidP="00F85E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Updated sketches as needed in PLM system.</w:t>
            </w:r>
          </w:p>
          <w:p w14:paraId="02C6C537" w14:textId="77777777" w:rsidR="00F85E03" w:rsidRPr="00F85E03" w:rsidRDefault="00F85E03" w:rsidP="00F85E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Attended proto fittings, took fit notes and relayed changes to in-house and local sample rooms. Created cut tickets,</w:t>
            </w:r>
          </w:p>
          <w:p w14:paraId="1E88865B" w14:textId="77777777" w:rsidR="00F85E03" w:rsidRPr="00F85E03" w:rsidRDefault="00F85E03" w:rsidP="00F85E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Developed and ordered all trim for proto and SRS samples.</w:t>
            </w:r>
          </w:p>
          <w:p w14:paraId="7E379E7D" w14:textId="33AEC7B6" w:rsidR="009A6842" w:rsidRPr="00F85E03" w:rsidRDefault="00F85E03" w:rsidP="009A68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Partnered with art department to recolor print artwork and create repeats. Worked with fabric team to send out all print</w:t>
            </w:r>
          </w:p>
        </w:tc>
      </w:tr>
      <w:tr w:rsidR="009A6842" w:rsidRPr="00183684" w14:paraId="79E639DB" w14:textId="77777777" w:rsidTr="00DD421F">
        <w:trPr>
          <w:jc w:val="center"/>
        </w:trPr>
        <w:tc>
          <w:tcPr>
            <w:tcW w:w="2497" w:type="dxa"/>
          </w:tcPr>
          <w:p w14:paraId="355CC59D" w14:textId="77777777" w:rsidR="009A6842" w:rsidRPr="00183684" w:rsidRDefault="009A6842" w:rsidP="009A6842">
            <w:pPr>
              <w:rPr>
                <w:rStyle w:val="BoldExpanded"/>
              </w:rPr>
            </w:pPr>
            <w:r w:rsidRPr="00183684">
              <w:rPr>
                <w:rStyle w:val="BoldExpanded"/>
              </w:rPr>
              <w:t>Blue Bee Art</w:t>
            </w:r>
          </w:p>
          <w:p w14:paraId="4315F998" w14:textId="77777777" w:rsidR="009A6842" w:rsidRPr="00183684" w:rsidRDefault="009A6842" w:rsidP="009A6842">
            <w:pPr>
              <w:pStyle w:val="Year"/>
            </w:pPr>
            <w:r w:rsidRPr="00183684">
              <w:t>1998 – 1999</w:t>
            </w:r>
          </w:p>
        </w:tc>
        <w:tc>
          <w:tcPr>
            <w:tcW w:w="7363" w:type="dxa"/>
          </w:tcPr>
          <w:p w14:paraId="3D1502BA" w14:textId="77777777" w:rsidR="009A6842" w:rsidRPr="00183684" w:rsidRDefault="009A6842" w:rsidP="009A6842">
            <w:pPr>
              <w:rPr>
                <w:rStyle w:val="BoldExpanded"/>
              </w:rPr>
            </w:pPr>
            <w:r w:rsidRPr="00183684">
              <w:rPr>
                <w:rStyle w:val="BoldExpanded"/>
              </w:rPr>
              <w:t>ART DIRECTOR</w:t>
            </w:r>
          </w:p>
          <w:p w14:paraId="3FCD5E90" w14:textId="77777777" w:rsidR="00F85E03" w:rsidRPr="00F85E03" w:rsidRDefault="00F85E03" w:rsidP="00F85E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 xml:space="preserve">Established identity guidelines for multiple </w:t>
            </w:r>
            <w:proofErr w:type="spellStart"/>
            <w:r w:rsidRPr="00F85E03">
              <w:rPr>
                <w:lang w:val="en-US"/>
              </w:rPr>
              <w:t>events</w:t>
            </w:r>
            <w:proofErr w:type="spellEnd"/>
            <w:r w:rsidRPr="00F85E03">
              <w:rPr>
                <w:lang w:val="en-US"/>
              </w:rPr>
              <w:t>.</w:t>
            </w:r>
          </w:p>
          <w:p w14:paraId="44B17DF9" w14:textId="77777777" w:rsidR="00F85E03" w:rsidRPr="00F85E03" w:rsidRDefault="00F85E03" w:rsidP="00F85E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Designed communication and marketing materials for events.</w:t>
            </w:r>
          </w:p>
          <w:p w14:paraId="683A941E" w14:textId="77777777" w:rsidR="00F85E03" w:rsidRPr="00F85E03" w:rsidRDefault="00F85E03" w:rsidP="00F85E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Collaborated with external design team and internal staff for launch of a mobile centric news site.</w:t>
            </w:r>
          </w:p>
          <w:p w14:paraId="6A16707C" w14:textId="1376382B" w:rsidR="009A6842" w:rsidRPr="00F85E03" w:rsidRDefault="00F85E03" w:rsidP="009A68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Successfully directed the creation of visual assets with external resources such as photographers, and illustrators and agencies.</w:t>
            </w:r>
          </w:p>
        </w:tc>
      </w:tr>
      <w:tr w:rsidR="009A6842" w:rsidRPr="00183684" w14:paraId="2DCBB7A0" w14:textId="77777777" w:rsidTr="00DD421F">
        <w:trPr>
          <w:jc w:val="center"/>
        </w:trPr>
        <w:tc>
          <w:tcPr>
            <w:tcW w:w="2497" w:type="dxa"/>
          </w:tcPr>
          <w:p w14:paraId="10468D95" w14:textId="77777777" w:rsidR="009A6842" w:rsidRPr="00183684" w:rsidRDefault="009A6842" w:rsidP="009A6842">
            <w:pPr>
              <w:rPr>
                <w:rStyle w:val="BoldExpanded"/>
              </w:rPr>
            </w:pPr>
            <w:r w:rsidRPr="00183684">
              <w:rPr>
                <w:rStyle w:val="BoldExpanded"/>
              </w:rPr>
              <w:t>Green Elephants</w:t>
            </w:r>
          </w:p>
          <w:p w14:paraId="7DB24CE4" w14:textId="77777777" w:rsidR="009A6842" w:rsidRPr="00183684" w:rsidRDefault="009A6842" w:rsidP="009A6842">
            <w:pPr>
              <w:pStyle w:val="Year"/>
            </w:pPr>
            <w:r w:rsidRPr="00183684">
              <w:t>1995 - 1998</w:t>
            </w:r>
          </w:p>
        </w:tc>
        <w:tc>
          <w:tcPr>
            <w:tcW w:w="7363" w:type="dxa"/>
          </w:tcPr>
          <w:p w14:paraId="3C3CB6C6" w14:textId="77777777" w:rsidR="009A6842" w:rsidRPr="00183684" w:rsidRDefault="009A6842" w:rsidP="009A6842">
            <w:pPr>
              <w:rPr>
                <w:rStyle w:val="BoldExpanded"/>
              </w:rPr>
            </w:pPr>
            <w:r w:rsidRPr="00183684">
              <w:rPr>
                <w:rStyle w:val="BoldExpanded"/>
              </w:rPr>
              <w:t>ART DIRECTOR ASSISTANT</w:t>
            </w:r>
          </w:p>
          <w:p w14:paraId="2B11C28B" w14:textId="77777777" w:rsidR="00F85E03" w:rsidRPr="00F85E03" w:rsidRDefault="00F85E03" w:rsidP="00F85E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F85E03">
              <w:rPr>
                <w:lang w:val="en-US"/>
              </w:rPr>
              <w:t>Prepared</w:t>
            </w:r>
            <w:proofErr w:type="spellEnd"/>
            <w:r w:rsidRPr="00F85E03">
              <w:rPr>
                <w:lang w:val="en-US"/>
              </w:rPr>
              <w:t xml:space="preserve"> all sales pages, </w:t>
            </w:r>
            <w:proofErr w:type="spellStart"/>
            <w:r w:rsidRPr="00F85E03">
              <w:rPr>
                <w:lang w:val="en-US"/>
              </w:rPr>
              <w:t>layouts</w:t>
            </w:r>
            <w:proofErr w:type="spellEnd"/>
            <w:r w:rsidRPr="00F85E03">
              <w:rPr>
                <w:lang w:val="en-US"/>
              </w:rPr>
              <w:t xml:space="preserve">, presentations, fixture graphics, and sales books </w:t>
            </w:r>
            <w:r w:rsidRPr="00F85E03">
              <w:rPr>
                <w:lang w:val="en-US"/>
              </w:rPr>
              <w:lastRenderedPageBreak/>
              <w:t>for all accounts</w:t>
            </w:r>
          </w:p>
          <w:p w14:paraId="63611899" w14:textId="77777777" w:rsidR="00F85E03" w:rsidRPr="00F85E03" w:rsidRDefault="00F85E03" w:rsidP="00F85E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Processed, archived and managed over 25,000 electronic art files</w:t>
            </w:r>
          </w:p>
          <w:p w14:paraId="1EF99813" w14:textId="77777777" w:rsidR="00F85E03" w:rsidRPr="00F85E03" w:rsidRDefault="00F85E03" w:rsidP="00F85E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Created over 10 product bound catalogs based on each category for sales reps</w:t>
            </w:r>
          </w:p>
          <w:p w14:paraId="003C8BCC" w14:textId="7C0569C8" w:rsidR="009A6842" w:rsidRPr="00F85E03" w:rsidRDefault="00F85E03" w:rsidP="009A68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Designed over 50 original young men's and boy's printed stripes and argyle tee artwork</w:t>
            </w:r>
            <w:bookmarkStart w:id="0" w:name="_GoBack"/>
            <w:bookmarkEnd w:id="0"/>
          </w:p>
        </w:tc>
      </w:tr>
      <w:tr w:rsidR="009A6842" w:rsidRPr="00183684" w14:paraId="27740BFE" w14:textId="77777777" w:rsidTr="00DD421F">
        <w:trPr>
          <w:jc w:val="center"/>
        </w:trPr>
        <w:tc>
          <w:tcPr>
            <w:tcW w:w="2497" w:type="dxa"/>
          </w:tcPr>
          <w:p w14:paraId="7B503689" w14:textId="77777777" w:rsidR="009A6842" w:rsidRPr="00183684" w:rsidRDefault="009A6842" w:rsidP="009A6842">
            <w:pPr>
              <w:rPr>
                <w:rStyle w:val="BoldExpanded"/>
              </w:rPr>
            </w:pPr>
            <w:r w:rsidRPr="00183684">
              <w:rPr>
                <w:rStyle w:val="BoldExpanded"/>
              </w:rPr>
              <w:lastRenderedPageBreak/>
              <w:t>GRAVITY DESIGNS</w:t>
            </w:r>
          </w:p>
          <w:p w14:paraId="4F4923F3" w14:textId="77777777" w:rsidR="009A6842" w:rsidRPr="00183684" w:rsidRDefault="009A6842" w:rsidP="009A6842">
            <w:pPr>
              <w:pStyle w:val="Year"/>
            </w:pPr>
            <w:r w:rsidRPr="00183684">
              <w:t>1992 - 1995</w:t>
            </w:r>
          </w:p>
        </w:tc>
        <w:tc>
          <w:tcPr>
            <w:tcW w:w="7363" w:type="dxa"/>
          </w:tcPr>
          <w:p w14:paraId="43F4F69F" w14:textId="77777777" w:rsidR="009A6842" w:rsidRPr="00183684" w:rsidRDefault="009A6842" w:rsidP="009A6842">
            <w:pPr>
              <w:rPr>
                <w:rStyle w:val="BoldExpanded"/>
              </w:rPr>
            </w:pPr>
            <w:r w:rsidRPr="00183684">
              <w:rPr>
                <w:rStyle w:val="BoldExpanded"/>
              </w:rPr>
              <w:t xml:space="preserve">ASSISTANT DESIGNER ASSISTANT </w:t>
            </w:r>
          </w:p>
          <w:p w14:paraId="67127A4B" w14:textId="77777777" w:rsidR="00F85E03" w:rsidRPr="00F85E03" w:rsidRDefault="00F85E03" w:rsidP="00F85E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Contributed to the development of the new men's line by collaborating on new fabrics, embroidery placement, and fit</w:t>
            </w:r>
          </w:p>
          <w:p w14:paraId="4AEA6E7B" w14:textId="77777777" w:rsidR="00F85E03" w:rsidRPr="00F85E03" w:rsidRDefault="00F85E03" w:rsidP="00F85E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85E03">
              <w:rPr>
                <w:lang w:val="en-US"/>
              </w:rPr>
              <w:t>Sourced fabrics from mills at trade shows, acquired samples of quality fabrics sample requests within set budget</w:t>
            </w:r>
          </w:p>
          <w:p w14:paraId="27A60755" w14:textId="72D5BC95" w:rsidR="009A6842" w:rsidRPr="00F85E03" w:rsidRDefault="00F85E03" w:rsidP="00BE644D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Style w:val="BoldExpanded"/>
                <w:b w:val="0"/>
                <w:spacing w:val="0"/>
              </w:rPr>
            </w:pPr>
            <w:r w:rsidRPr="00F85E03">
              <w:rPr>
                <w:lang w:val="en-US"/>
              </w:rPr>
              <w:t xml:space="preserve">Aided in fittings to ensure quality of fit patterns by offering my </w:t>
            </w:r>
            <w:proofErr w:type="spellStart"/>
            <w:r w:rsidRPr="00F85E03">
              <w:rPr>
                <w:lang w:val="en-US"/>
              </w:rPr>
              <w:t>knowledge</w:t>
            </w:r>
            <w:proofErr w:type="spellEnd"/>
            <w:r w:rsidRPr="00F85E03">
              <w:rPr>
                <w:lang w:val="en-US"/>
              </w:rPr>
              <w:t xml:space="preserve"> of construction and fit</w:t>
            </w:r>
          </w:p>
        </w:tc>
      </w:tr>
    </w:tbl>
    <w:p w14:paraId="29FCC706" w14:textId="77777777" w:rsidR="009A6842" w:rsidRPr="00183684" w:rsidRDefault="009A6842" w:rsidP="009A6842">
      <w:pPr>
        <w:pStyle w:val="Heading1"/>
        <w:framePr w:hSpace="0" w:wrap="auto" w:vAnchor="margin" w:xAlign="left" w:yAlign="inline"/>
        <w:suppressOverlap w:val="0"/>
      </w:pPr>
      <w:r w:rsidRPr="00183684">
        <w:t>EDUCATION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7602"/>
      </w:tblGrid>
      <w:tr w:rsidR="009A6842" w:rsidRPr="00183684" w14:paraId="18A6266D" w14:textId="77777777" w:rsidTr="00F85E03">
        <w:trPr>
          <w:jc w:val="center"/>
        </w:trPr>
        <w:tc>
          <w:tcPr>
            <w:tcW w:w="2578" w:type="dxa"/>
          </w:tcPr>
          <w:p w14:paraId="616BEA0C" w14:textId="77777777" w:rsidR="009A6842" w:rsidRPr="00183684" w:rsidRDefault="009A6842" w:rsidP="009A6842">
            <w:pPr>
              <w:rPr>
                <w:rStyle w:val="BoldExpanded"/>
              </w:rPr>
            </w:pPr>
            <w:r w:rsidRPr="00183684">
              <w:rPr>
                <w:rStyle w:val="BoldExpanded"/>
              </w:rPr>
              <w:t xml:space="preserve">Orlando University </w:t>
            </w:r>
          </w:p>
          <w:p w14:paraId="03FEC965" w14:textId="77777777" w:rsidR="009A6842" w:rsidRPr="00183684" w:rsidRDefault="009A6842" w:rsidP="00ED38B5">
            <w:pPr>
              <w:pStyle w:val="Year"/>
            </w:pPr>
            <w:r w:rsidRPr="00183684">
              <w:t>2005 – 2011</w:t>
            </w:r>
          </w:p>
        </w:tc>
        <w:tc>
          <w:tcPr>
            <w:tcW w:w="7602" w:type="dxa"/>
          </w:tcPr>
          <w:p w14:paraId="6080E4E8" w14:textId="77777777" w:rsidR="009A6842" w:rsidRPr="00183684" w:rsidRDefault="009A6842" w:rsidP="00ED38B5">
            <w:pPr>
              <w:rPr>
                <w:b/>
                <w:spacing w:val="40"/>
                <w:lang w:val="en-US"/>
              </w:rPr>
            </w:pPr>
            <w:r w:rsidRPr="00183684">
              <w:rPr>
                <w:b/>
                <w:spacing w:val="40"/>
                <w:lang w:val="en-US"/>
              </w:rPr>
              <w:t xml:space="preserve">BACHELOR OF ART </w:t>
            </w:r>
          </w:p>
          <w:p w14:paraId="4BDA817B" w14:textId="0CB08429" w:rsidR="009A6842" w:rsidRPr="00183684" w:rsidRDefault="009A6842" w:rsidP="00BE644D">
            <w:pPr>
              <w:rPr>
                <w:lang w:val="en-US"/>
              </w:rPr>
            </w:pPr>
          </w:p>
        </w:tc>
      </w:tr>
    </w:tbl>
    <w:p w14:paraId="1E237422" w14:textId="77777777" w:rsidR="00F32B34" w:rsidRPr="000E7DDC" w:rsidRDefault="00916F15" w:rsidP="003F51F0">
      <w:r w:rsidRPr="00183684">
        <w:rPr>
          <w:lang w:val="en-US"/>
        </w:rPr>
        <w:br w:type="page"/>
      </w:r>
      <w:r w:rsidR="003F51F0" w:rsidRPr="000E7DDC">
        <w:lastRenderedPageBreak/>
        <w:t xml:space="preserve"> </w:t>
      </w:r>
    </w:p>
    <w:p w14:paraId="512B003C" w14:textId="77777777" w:rsidR="003F51F0" w:rsidRDefault="003F51F0" w:rsidP="003F51F0">
      <w:pPr>
        <w:pStyle w:val="NormalWeb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14:paraId="79B4ED5D" w14:textId="77777777" w:rsidR="003F51F0" w:rsidRDefault="003F51F0" w:rsidP="003F51F0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14:paraId="2D02F462" w14:textId="77777777" w:rsidR="003F51F0" w:rsidRDefault="003F51F0" w:rsidP="003F51F0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7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>!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14:paraId="65662725" w14:textId="77777777" w:rsidR="003F51F0" w:rsidRDefault="003F51F0" w:rsidP="003F51F0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14:paraId="1AF8A497" w14:textId="77777777" w:rsidR="003F51F0" w:rsidRDefault="003F51F0" w:rsidP="003F51F0">
      <w:pPr>
        <w:pStyle w:val="NormalWeb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9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14:paraId="4FCEE8C8" w14:textId="77777777" w:rsidR="00916F15" w:rsidRDefault="00916F15">
      <w:pPr>
        <w:spacing w:before="0" w:after="160" w:line="259" w:lineRule="auto"/>
        <w:rPr>
          <w:lang w:val="en-US"/>
        </w:rPr>
      </w:pPr>
    </w:p>
    <w:sectPr w:rsidR="00916F15" w:rsidSect="00BE644D">
      <w:footerReference w:type="default" r:id="rId11"/>
      <w:pgSz w:w="12240" w:h="15840" w:code="1"/>
      <w:pgMar w:top="940" w:right="1040" w:bottom="2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D51B" w14:textId="77777777" w:rsidR="00D00C81" w:rsidRDefault="00D00C81" w:rsidP="005D5A4A">
      <w:pPr>
        <w:spacing w:before="0"/>
      </w:pPr>
      <w:r>
        <w:separator/>
      </w:r>
    </w:p>
  </w:endnote>
  <w:endnote w:type="continuationSeparator" w:id="0">
    <w:p w14:paraId="72FD20F4" w14:textId="77777777" w:rsidR="00D00C81" w:rsidRDefault="00D00C81" w:rsidP="005D5A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6CE9E" w14:textId="77777777" w:rsidR="005D5A4A" w:rsidRPr="005D5A4A" w:rsidRDefault="005D5A4A">
    <w:pPr>
      <w:pStyle w:val="Footer"/>
      <w:rPr>
        <w:rFonts w:ascii="Cambria" w:hAnsi="Cambria"/>
        <w:vanish/>
        <w:color w:val="auto"/>
      </w:rPr>
    </w:pPr>
    <w:r w:rsidRPr="005D5A4A">
      <w:rPr>
        <w:rStyle w:val="tgc"/>
        <w:rFonts w:ascii="Cambria" w:hAnsi="Cambria"/>
        <w:vanish/>
        <w:color w:val="auto"/>
      </w:rPr>
      <w:t xml:space="preserve">© </w:t>
    </w:r>
    <w:r w:rsidRPr="005D5A4A">
      <w:rPr>
        <w:rFonts w:ascii="Cambria" w:hAnsi="Cambria"/>
        <w:vanish/>
        <w:color w:val="auto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42DCE" w14:textId="77777777" w:rsidR="00D00C81" w:rsidRDefault="00D00C81" w:rsidP="005D5A4A">
      <w:pPr>
        <w:spacing w:before="0"/>
      </w:pPr>
      <w:r>
        <w:separator/>
      </w:r>
    </w:p>
  </w:footnote>
  <w:footnote w:type="continuationSeparator" w:id="0">
    <w:p w14:paraId="035A45B4" w14:textId="77777777" w:rsidR="00D00C81" w:rsidRDefault="00D00C81" w:rsidP="005D5A4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7B65"/>
    <w:multiLevelType w:val="multilevel"/>
    <w:tmpl w:val="6E5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119DF"/>
    <w:multiLevelType w:val="multilevel"/>
    <w:tmpl w:val="4AD4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471F1"/>
    <w:multiLevelType w:val="multilevel"/>
    <w:tmpl w:val="F762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3740F"/>
    <w:multiLevelType w:val="multilevel"/>
    <w:tmpl w:val="688C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17E02"/>
    <w:multiLevelType w:val="hybridMultilevel"/>
    <w:tmpl w:val="F20EC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6111BE"/>
    <w:multiLevelType w:val="multilevel"/>
    <w:tmpl w:val="ADE0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850"/>
    <w:rsid w:val="000037D9"/>
    <w:rsid w:val="00023140"/>
    <w:rsid w:val="00041CA9"/>
    <w:rsid w:val="00061887"/>
    <w:rsid w:val="00090A31"/>
    <w:rsid w:val="000F2D34"/>
    <w:rsid w:val="00135206"/>
    <w:rsid w:val="00172953"/>
    <w:rsid w:val="001801FF"/>
    <w:rsid w:val="00183684"/>
    <w:rsid w:val="00194C2B"/>
    <w:rsid w:val="001B03AC"/>
    <w:rsid w:val="001C175C"/>
    <w:rsid w:val="002110A2"/>
    <w:rsid w:val="00213202"/>
    <w:rsid w:val="00226C5C"/>
    <w:rsid w:val="00235E40"/>
    <w:rsid w:val="002E235F"/>
    <w:rsid w:val="003211C7"/>
    <w:rsid w:val="00342BB2"/>
    <w:rsid w:val="003438DD"/>
    <w:rsid w:val="00373456"/>
    <w:rsid w:val="003B2365"/>
    <w:rsid w:val="003E09FD"/>
    <w:rsid w:val="003E0CEB"/>
    <w:rsid w:val="003F51F0"/>
    <w:rsid w:val="00412737"/>
    <w:rsid w:val="00445C21"/>
    <w:rsid w:val="0045115C"/>
    <w:rsid w:val="00476E7C"/>
    <w:rsid w:val="00480862"/>
    <w:rsid w:val="00490146"/>
    <w:rsid w:val="00496210"/>
    <w:rsid w:val="004E06EF"/>
    <w:rsid w:val="004F0B2D"/>
    <w:rsid w:val="004F2672"/>
    <w:rsid w:val="00540784"/>
    <w:rsid w:val="00544ADE"/>
    <w:rsid w:val="00553736"/>
    <w:rsid w:val="00554E46"/>
    <w:rsid w:val="005848B7"/>
    <w:rsid w:val="005851A8"/>
    <w:rsid w:val="005D5A4A"/>
    <w:rsid w:val="005F64FB"/>
    <w:rsid w:val="00682A58"/>
    <w:rsid w:val="006964B4"/>
    <w:rsid w:val="006C753F"/>
    <w:rsid w:val="006E3969"/>
    <w:rsid w:val="007140F4"/>
    <w:rsid w:val="007373EF"/>
    <w:rsid w:val="00746778"/>
    <w:rsid w:val="0078202F"/>
    <w:rsid w:val="00796E2D"/>
    <w:rsid w:val="007E6AF1"/>
    <w:rsid w:val="007F3607"/>
    <w:rsid w:val="00802E37"/>
    <w:rsid w:val="008A14D0"/>
    <w:rsid w:val="008C103D"/>
    <w:rsid w:val="008E31F8"/>
    <w:rsid w:val="008F1850"/>
    <w:rsid w:val="0091101F"/>
    <w:rsid w:val="00916F15"/>
    <w:rsid w:val="00972AF2"/>
    <w:rsid w:val="009A6842"/>
    <w:rsid w:val="009E3CE1"/>
    <w:rsid w:val="00A8665E"/>
    <w:rsid w:val="00AC6005"/>
    <w:rsid w:val="00B01F65"/>
    <w:rsid w:val="00B17D50"/>
    <w:rsid w:val="00B60398"/>
    <w:rsid w:val="00B87D04"/>
    <w:rsid w:val="00B949FA"/>
    <w:rsid w:val="00BA401F"/>
    <w:rsid w:val="00BE61DD"/>
    <w:rsid w:val="00BE644D"/>
    <w:rsid w:val="00C06E5B"/>
    <w:rsid w:val="00C1746F"/>
    <w:rsid w:val="00C41066"/>
    <w:rsid w:val="00CA4340"/>
    <w:rsid w:val="00CF26DD"/>
    <w:rsid w:val="00D00C81"/>
    <w:rsid w:val="00D1201D"/>
    <w:rsid w:val="00D615DC"/>
    <w:rsid w:val="00D95952"/>
    <w:rsid w:val="00DD421F"/>
    <w:rsid w:val="00E24385"/>
    <w:rsid w:val="00E24BD1"/>
    <w:rsid w:val="00E26212"/>
    <w:rsid w:val="00EB70F0"/>
    <w:rsid w:val="00EE6F42"/>
    <w:rsid w:val="00F055D0"/>
    <w:rsid w:val="00F21936"/>
    <w:rsid w:val="00F30D65"/>
    <w:rsid w:val="00F32B34"/>
    <w:rsid w:val="00F42020"/>
    <w:rsid w:val="00F81E52"/>
    <w:rsid w:val="00F85E03"/>
    <w:rsid w:val="00F95109"/>
    <w:rsid w:val="00FA06D5"/>
    <w:rsid w:val="00FE0D37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3320C"/>
  <w15:docId w15:val="{5E0B0F40-B19D-406D-A52E-66E083A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EB"/>
    <w:pPr>
      <w:spacing w:before="120" w:after="0" w:line="240" w:lineRule="auto"/>
    </w:pPr>
    <w:rPr>
      <w:rFonts w:ascii="Calibri" w:hAnsi="Calibri"/>
      <w:color w:val="767171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9A6842"/>
    <w:pPr>
      <w:spacing w:before="0"/>
    </w:pPr>
    <w:rPr>
      <w:color w:val="262626" w:themeColor="text1" w:themeTint="D9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D5A4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A4A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5D5A4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A4A"/>
    <w:rPr>
      <w:rFonts w:ascii="Calibri" w:hAnsi="Calibri"/>
      <w:color w:val="767171" w:themeColor="background2" w:themeShade="80"/>
      <w:lang w:val="fr-FR"/>
    </w:rPr>
  </w:style>
  <w:style w:type="character" w:customStyle="1" w:styleId="tgc">
    <w:name w:val="_tgc"/>
    <w:rsid w:val="005D5A4A"/>
  </w:style>
  <w:style w:type="paragraph" w:styleId="ListParagraph">
    <w:name w:val="List Paragraph"/>
    <w:basedOn w:val="Normal"/>
    <w:uiPriority w:val="34"/>
    <w:qFormat/>
    <w:rsid w:val="00F85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how-to-format-wor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loom.com/resum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hlo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oom.com/resu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Experience </vt:lpstr>
      <vt:lpstr>EDUCATION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Amaury Gonzalez</cp:lastModifiedBy>
  <cp:revision>3</cp:revision>
  <cp:lastPrinted>2014-03-27T15:40:00Z</cp:lastPrinted>
  <dcterms:created xsi:type="dcterms:W3CDTF">2018-03-16T06:28:00Z</dcterms:created>
  <dcterms:modified xsi:type="dcterms:W3CDTF">2019-11-01T21:08:00Z</dcterms:modified>
</cp:coreProperties>
</file>