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80.0" w:type="dxa"/>
        <w:jc w:val="left"/>
        <w:tblInd w:w="0.0" w:type="pct"/>
        <w:tblLayout w:type="fixed"/>
        <w:tblLook w:val="0000"/>
      </w:tblPr>
      <w:tblGrid>
        <w:gridCol w:w="2805"/>
        <w:gridCol w:w="7575"/>
        <w:tblGridChange w:id="0">
          <w:tblGrid>
            <w:gridCol w:w="2805"/>
            <w:gridCol w:w="7575"/>
          </w:tblGrid>
        </w:tblGridChange>
      </w:tblGrid>
      <w:tr>
        <w:trPr>
          <w:cantSplit w:val="1"/>
          <w:trHeight w:val="340" w:hRule="atLeast"/>
          <w:tblHeader w:val="0"/>
        </w:trPr>
        <w:tc>
          <w:tcP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br w:type="textWrapping"/>
              <w:t xml:space="preserve">PERSONAL INFORMATION</w:t>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sz w:val="26"/>
                <w:szCs w:val="26"/>
                <w:rtl w:val="0"/>
              </w:rPr>
              <w:t xml:space="preserve">Harry </w:t>
            </w: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Hloom </w:t>
            </w:r>
          </w:p>
        </w:tc>
      </w:tr>
      <w:tr>
        <w:trPr>
          <w:cantSplit w:val="1"/>
          <w:trHeight w:val="227" w:hRule="atLeast"/>
          <w:tblHeader w:val="0"/>
        </w:trPr>
        <w:tc>
          <w:tcPr>
            <w:gridSpan w:val="2"/>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c>
      </w:tr>
      <w:tr>
        <w:trPr>
          <w:cantSplit w:val="1"/>
          <w:trHeight w:val="340" w:hRule="atLeast"/>
          <w:tblHeader w:val="0"/>
        </w:trPr>
        <w:tc>
          <w:tcPr>
            <w:vMerge w:val="restart"/>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1234 Park Avenue, Redwood City, CA 94063</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3825" cy="143510"/>
                  <wp:effectExtent b="0" l="0" r="0" t="0"/>
                  <wp:wrapSquare wrapText="bothSides" distB="0" distT="0" distL="0" distR="71755"/>
                  <wp:docPr id="104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3825" cy="143510"/>
                          </a:xfrm>
                          <a:prstGeom prst="rect"/>
                          <a:ln/>
                        </pic:spPr>
                      </pic:pic>
                    </a:graphicData>
                  </a:graphic>
                </wp:anchor>
              </w:drawing>
            </w:r>
          </w:p>
        </w:tc>
      </w:tr>
      <w:tr>
        <w:trPr>
          <w:cantSplit w:val="1"/>
          <w:trHeight w:val="340" w:hRule="atLeast"/>
          <w:tblHeader w:val="0"/>
        </w:trPr>
        <w:tc>
          <w:tcPr>
            <w:vMerge w:val="continue"/>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18"/>
              </w:tabs>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 456 7899    </w:t>
            </w:r>
            <w:r w:rsidDel="00000000" w:rsidR="00000000" w:rsidRPr="00000000">
              <w:rPr>
                <w:rFonts w:ascii="Arial" w:cs="Arial" w:eastAsia="Arial" w:hAnsi="Arial"/>
                <w:b w:val="0"/>
                <w:i w:val="0"/>
                <w:smallCaps w:val="0"/>
                <w:strike w:val="0"/>
                <w:color w:val="3f3a38"/>
                <w:sz w:val="18"/>
                <w:szCs w:val="18"/>
                <w:u w:val="none"/>
                <w:shd w:fill="auto" w:val="clear"/>
                <w:vertAlign w:val="baseline"/>
              </w:rPr>
              <w:drawing>
                <wp:inline distB="0" distT="0" distL="114300" distR="114300">
                  <wp:extent cx="126365" cy="129540"/>
                  <wp:effectExtent b="0" l="0" r="0" t="0"/>
                  <wp:docPr id="103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26365" cy="129540"/>
                          </a:xfrm>
                          <a:prstGeom prst="rect"/>
                          <a:ln/>
                        </pic:spPr>
                      </pic:pic>
                    </a:graphicData>
                  </a:graphic>
                </wp:inline>
              </w:drawing>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 123 4567</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730" cy="128905"/>
                  <wp:effectExtent b="0" l="0" r="0" t="0"/>
                  <wp:wrapSquare wrapText="bothSides" distB="0" distT="0" distL="0" distR="71755"/>
                  <wp:docPr id="10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5730" cy="128905"/>
                          </a:xfrm>
                          <a:prstGeom prst="rect"/>
                          <a:ln/>
                        </pic:spPr>
                      </pic:pic>
                    </a:graphicData>
                  </a:graphic>
                </wp:anchor>
              </w:drawing>
            </w:r>
          </w:p>
        </w:tc>
      </w:tr>
      <w:tr>
        <w:trPr>
          <w:cantSplit w:val="1"/>
          <w:trHeight w:val="340" w:hRule="atLeast"/>
          <w:tblHeader w:val="0"/>
        </w:trPr>
        <w:tc>
          <w:tcPr>
            <w:vMerge w:val="continue"/>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info@hloom.com</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6365" cy="144145"/>
                  <wp:effectExtent b="0" l="0" r="0" t="0"/>
                  <wp:wrapSquare wrapText="bothSides" distB="0" distT="0" distL="0" distR="71755"/>
                  <wp:docPr id="103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6365" cy="144145"/>
                          </a:xfrm>
                          <a:prstGeom prst="rect"/>
                          <a:ln/>
                        </pic:spPr>
                      </pic:pic>
                    </a:graphicData>
                  </a:graphic>
                </wp:anchor>
              </w:drawing>
            </w:r>
          </w:p>
        </w:tc>
      </w:tr>
      <w:tr>
        <w:trPr>
          <w:cantSplit w:val="1"/>
          <w:trHeight w:val="340" w:hRule="atLeast"/>
          <w:tblHeader w:val="0"/>
        </w:trPr>
        <w:tc>
          <w:tcPr>
            <w:vMerge w:val="continue"/>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www.hloom.com</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095" cy="127635"/>
                  <wp:effectExtent b="0" l="0" r="0" t="0"/>
                  <wp:wrapSquare wrapText="bothSides" distB="0" distT="0" distL="0" distR="71755"/>
                  <wp:docPr id="103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5095" cy="127635"/>
                          </a:xfrm>
                          <a:prstGeom prst="rect"/>
                          <a:ln/>
                        </pic:spPr>
                      </pic:pic>
                    </a:graphicData>
                  </a:graphic>
                </wp:anchor>
              </w:drawing>
            </w:r>
          </w:p>
        </w:tc>
      </w:tr>
      <w:tr>
        <w:trPr>
          <w:cantSplit w:val="1"/>
          <w:trHeight w:val="340" w:hRule="atLeast"/>
          <w:tblHeader w:val="0"/>
        </w:trPr>
        <w:tc>
          <w:tcPr>
            <w:vMerge w:val="continue"/>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Pr>
              <w:drawing>
                <wp:inline distB="0" distT="0" distL="0" distR="71755">
                  <wp:extent cx="125730" cy="135255"/>
                  <wp:effectExtent b="0" l="0" r="0" t="0"/>
                  <wp:docPr id="103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25730" cy="135255"/>
                          </a:xfrm>
                          <a:prstGeom prst="rect"/>
                          <a:ln/>
                        </pic:spPr>
                      </pic:pic>
                    </a:graphicData>
                  </a:graphic>
                </wp:inline>
              </w:drawing>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AOL Instant Messenger (AIM)</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Hloom </w:t>
            </w:r>
          </w:p>
        </w:tc>
      </w:tr>
      <w:tr>
        <w:trPr>
          <w:cantSplit w:val="1"/>
          <w:trHeight w:val="397" w:hRule="atLeast"/>
          <w:tblHeader w:val="0"/>
        </w:trPr>
        <w:tc>
          <w:tcPr>
            <w:vMerge w:val="continue"/>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0" w:right="0" w:firstLine="0"/>
              <w:jc w:val="left"/>
              <w:rPr>
                <w:rFonts w:ascii="Arial" w:cs="Arial" w:eastAsia="Arial" w:hAnsi="Arial"/>
                <w:b w:val="0"/>
                <w:i w:val="0"/>
                <w:smallCaps w:val="0"/>
                <w:strike w:val="0"/>
                <w:color w:val="1593cb"/>
                <w:sz w:val="12"/>
                <w:szCs w:val="12"/>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Sex</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Male</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Date of birth</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October 3, 1990</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Nationality</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American</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br w:type="textWrapping"/>
              <w:br w:type="textWrapping"/>
            </w:r>
            <w:r w:rsidDel="00000000" w:rsidR="00000000" w:rsidRPr="00000000">
              <w:rPr>
                <w:color w:val="000000"/>
                <w:sz w:val="18"/>
                <w:szCs w:val="18"/>
                <w:rtl w:val="0"/>
              </w:rPr>
              <w:t xml:space="preserve">Hloom Pro Tip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12">
      <w:pPr>
        <w:rPr>
          <w:vertAlign w:val="baseline"/>
        </w:rPr>
      </w:pPr>
      <w:r w:rsidDel="00000000" w:rsidR="00000000" w:rsidRPr="00000000">
        <w:rPr>
          <w:rtl w:val="0"/>
        </w:rPr>
      </w:r>
    </w:p>
    <w:tbl>
      <w:tblPr>
        <w:tblStyle w:val="Table2"/>
        <w:tblW w:w="10375.0" w:type="dxa"/>
        <w:jc w:val="left"/>
        <w:tblInd w:w="0.0" w:type="pct"/>
        <w:tblLayout w:type="fixed"/>
        <w:tblLook w:val="0000"/>
      </w:tblPr>
      <w:tblGrid>
        <w:gridCol w:w="2834"/>
        <w:gridCol w:w="7541"/>
        <w:tblGridChange w:id="0">
          <w:tblGrid>
            <w:gridCol w:w="2834"/>
            <w:gridCol w:w="7541"/>
          </w:tblGrid>
        </w:tblGridChange>
      </w:tblGrid>
      <w:tr>
        <w:trPr>
          <w:cantSplit w:val="1"/>
          <w:trHeight w:val="340" w:hRule="atLeast"/>
          <w:tblHeader w:val="0"/>
        </w:trPr>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1"/>
                <w:strike w:val="0"/>
                <w:color w:val="0e4194"/>
                <w:sz w:val="18"/>
                <w:szCs w:val="18"/>
                <w:u w:val="none"/>
                <w:shd w:fill="auto" w:val="clear"/>
                <w:vertAlign w:val="baseline"/>
                <w:rtl w:val="0"/>
              </w:rPr>
              <w:t xml:space="preserve">JOB APPLIED FOR</w:t>
            </w:r>
          </w:p>
        </w:tc>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Accountant</w:t>
            </w:r>
          </w:p>
        </w:tc>
      </w:tr>
    </w:tbl>
    <w:p w:rsidR="00000000" w:rsidDel="00000000" w:rsidP="00000000" w:rsidRDefault="00000000" w:rsidRPr="00000000" w14:paraId="00000015">
      <w:pPr>
        <w:rPr>
          <w:vertAlign w:val="baseline"/>
        </w:rPr>
      </w:pPr>
      <w:r w:rsidDel="00000000" w:rsidR="00000000" w:rsidRPr="00000000">
        <w:rPr>
          <w:rtl w:val="0"/>
        </w:rPr>
      </w:r>
    </w:p>
    <w:tbl>
      <w:tblPr>
        <w:tblStyle w:val="Table3"/>
        <w:tblW w:w="10375.0" w:type="dxa"/>
        <w:jc w:val="left"/>
        <w:tblInd w:w="0.0" w:type="pct"/>
        <w:tblLayout w:type="fixed"/>
        <w:tblLook w:val="0000"/>
      </w:tblPr>
      <w:tblGrid>
        <w:gridCol w:w="2835"/>
        <w:gridCol w:w="7540"/>
        <w:tblGridChange w:id="0">
          <w:tblGrid>
            <w:gridCol w:w="2835"/>
            <w:gridCol w:w="7540"/>
          </w:tblGrid>
        </w:tblGridChange>
      </w:tblGrid>
      <w:tr>
        <w:trPr>
          <w:cantSplit w:val="0"/>
          <w:trHeight w:val="170" w:hRule="atLeast"/>
          <w:tblHeader w:val="0"/>
        </w:trPr>
        <w:tc>
          <w:tcP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WORK EXPERIENCE</w:t>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4"/>
        <w:tblW w:w="10375.0" w:type="dxa"/>
        <w:jc w:val="left"/>
        <w:tblInd w:w="0.0" w:type="pct"/>
        <w:tblLayout w:type="fixed"/>
        <w:tblLook w:val="0000"/>
      </w:tblPr>
      <w:tblGrid>
        <w:gridCol w:w="2834"/>
        <w:gridCol w:w="7541"/>
        <w:tblGridChange w:id="0">
          <w:tblGrid>
            <w:gridCol w:w="2834"/>
            <w:gridCol w:w="7541"/>
          </w:tblGrid>
        </w:tblGridChange>
      </w:tblGrid>
      <w:tr>
        <w:trPr>
          <w:cantSplit w:val="1"/>
          <w:tblHeader w:val="0"/>
        </w:trPr>
        <w:tc>
          <w:tcPr>
            <w:vMerge w:val="restart"/>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January 2004 – Present</w:t>
            </w:r>
          </w:p>
        </w:tc>
        <w:tc>
          <w:tcPr>
            <w:vAlign w:val="top"/>
          </w:tcPr>
          <w:p w:rsidR="00000000" w:rsidDel="00000000" w:rsidP="00000000" w:rsidRDefault="00000000" w:rsidRPr="00000000" w14:paraId="0000001A">
            <w:pPr>
              <w:widowControl w:val="1"/>
              <w:spacing w:line="276" w:lineRule="auto"/>
              <w:rPr>
                <w:color w:val="000000"/>
                <w:sz w:val="18"/>
                <w:szCs w:val="18"/>
              </w:rPr>
            </w:pPr>
            <w:r w:rsidDel="00000000" w:rsidR="00000000" w:rsidRPr="00000000">
              <w:rPr>
                <w:color w:val="000000"/>
                <w:sz w:val="18"/>
                <w:szCs w:val="18"/>
                <w:rtl w:val="0"/>
              </w:rPr>
              <w:t xml:space="preserve">Hloom Pro Tip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color w:val="0e4194"/>
                <w:sz w:val="22"/>
                <w:szCs w:val="22"/>
                <w:rtl w:val="0"/>
              </w:rPr>
              <w:br w:type="textWrapping"/>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Accountant</w:t>
            </w:r>
          </w:p>
        </w:tc>
      </w:tr>
      <w:tr>
        <w:trPr>
          <w:cantSplit w:val="1"/>
          <w:tblHeader w:val="0"/>
        </w:trPr>
        <w:tc>
          <w:tcPr>
            <w:vMerge w:val="continue"/>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Vaccaro Shoe Repair</w:t>
            </w:r>
          </w:p>
        </w:tc>
      </w:tr>
      <w:tr>
        <w:trPr>
          <w:cantSplit w:val="1"/>
          <w:trHeight w:val="1098" w:hRule="atLeast"/>
          <w:tblHeader w:val="0"/>
        </w:trPr>
        <w:tc>
          <w:tcPr>
            <w:vMerge w:val="continue"/>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Prepared daily cash report for daily cash flow purposes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Reconciled bank statements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Prepared and input journal entries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Handle cash disbursements</w:t>
            </w:r>
          </w:p>
        </w:tc>
      </w:tr>
      <w:tr>
        <w:trPr>
          <w:cantSplit w:val="1"/>
          <w:tblHeader w:val="0"/>
        </w:trPr>
        <w:tc>
          <w:tcPr>
            <w:vMerge w:val="restart"/>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June 2003 – December 2004</w:t>
            </w:r>
          </w:p>
        </w:tc>
        <w:tc>
          <w:tcP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Accountant</w:t>
            </w:r>
          </w:p>
        </w:tc>
      </w:tr>
      <w:tr>
        <w:trPr>
          <w:cantSplit w:val="1"/>
          <w:tblHeader w:val="0"/>
        </w:trPr>
        <w:tc>
          <w:tcPr>
            <w:vMerge w:val="continue"/>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Benchmark Publishing</w:t>
            </w:r>
          </w:p>
        </w:tc>
      </w:tr>
      <w:tr>
        <w:trPr>
          <w:cantSplit w:val="1"/>
          <w:trHeight w:val="1098" w:hRule="atLeast"/>
          <w:tblHeader w:val="0"/>
        </w:trPr>
        <w:tc>
          <w:tcPr>
            <w:vMerge w:val="continue"/>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Reconciled bank statements </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Post write-ups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Handle cash disbursements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Track outgoing cash flow spending and availability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Accounts Payables </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Accounts Receivables</w:t>
            </w:r>
          </w:p>
          <w:p w:rsidR="00000000" w:rsidDel="00000000" w:rsidP="00000000" w:rsidRDefault="00000000" w:rsidRPr="00000000" w14:paraId="0000002E">
            <w:pPr>
              <w:rP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September 2001 – May 2003</w:t>
            </w:r>
          </w:p>
        </w:tc>
        <w:tc>
          <w:tcP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Senior Accountant</w:t>
            </w:r>
          </w:p>
        </w:tc>
      </w:tr>
      <w:tr>
        <w:trPr>
          <w:cantSplit w:val="1"/>
          <w:tblHeader w:val="0"/>
        </w:trPr>
        <w:tc>
          <w:tcPr>
            <w:vMerge w:val="continue"/>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Trophy Dental</w:t>
            </w:r>
          </w:p>
        </w:tc>
      </w:tr>
      <w:tr>
        <w:trPr>
          <w:cantSplit w:val="1"/>
          <w:trHeight w:val="1098" w:hRule="atLeast"/>
          <w:tblHeader w:val="0"/>
        </w:trPr>
        <w:tc>
          <w:tcPr>
            <w:vMerge w:val="continue"/>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Profiled monthly results for revenue and expenses </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Developed spreadsheet for monthly payroll accruals and expense </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Increased totals for individual state tax returns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Recorded daily sales summary </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Tracked payment schedule for invoices and budget payment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Profiled monthly results for revenue and expenses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Prepared journal entries for payroll and commissions</w:t>
            </w:r>
          </w:p>
        </w:tc>
      </w:tr>
    </w:tbl>
    <w:p w:rsidR="00000000" w:rsidDel="00000000" w:rsidP="00000000" w:rsidRDefault="00000000" w:rsidRPr="00000000" w14:paraId="0000003B">
      <w:pPr>
        <w:rPr>
          <w:vertAlign w:val="baseline"/>
        </w:rPr>
      </w:pPr>
      <w:r w:rsidDel="00000000" w:rsidR="00000000" w:rsidRPr="00000000">
        <w:rPr>
          <w:rtl w:val="0"/>
        </w:rPr>
      </w:r>
    </w:p>
    <w:tbl>
      <w:tblPr>
        <w:tblStyle w:val="Table5"/>
        <w:tblW w:w="10375.0" w:type="dxa"/>
        <w:jc w:val="left"/>
        <w:tblInd w:w="0.0" w:type="pct"/>
        <w:tblLayout w:type="fixed"/>
        <w:tblLook w:val="0000"/>
      </w:tblPr>
      <w:tblGrid>
        <w:gridCol w:w="2835"/>
        <w:gridCol w:w="7540"/>
        <w:tblGridChange w:id="0">
          <w:tblGrid>
            <w:gridCol w:w="2835"/>
            <w:gridCol w:w="7540"/>
          </w:tblGrid>
        </w:tblGridChange>
      </w:tblGrid>
      <w:tr>
        <w:trPr>
          <w:cantSplit w:val="0"/>
          <w:trHeight w:val="170" w:hRule="atLeast"/>
          <w:tblHeader w:val="0"/>
        </w:trPr>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EDUCATION AND TRAINING</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6"/>
        <w:tblW w:w="10376.0" w:type="dxa"/>
        <w:jc w:val="left"/>
        <w:tblInd w:w="0.0" w:type="pct"/>
        <w:tblLayout w:type="fixed"/>
        <w:tblLook w:val="0000"/>
      </w:tblPr>
      <w:tblGrid>
        <w:gridCol w:w="2834"/>
        <w:gridCol w:w="6237"/>
        <w:gridCol w:w="1305"/>
        <w:tblGridChange w:id="0">
          <w:tblGrid>
            <w:gridCol w:w="2834"/>
            <w:gridCol w:w="6237"/>
            <w:gridCol w:w="1305"/>
          </w:tblGrid>
        </w:tblGridChange>
      </w:tblGrid>
      <w:tr>
        <w:trPr>
          <w:cantSplit w:val="1"/>
          <w:tblHeader w:val="0"/>
        </w:trPr>
        <w:tc>
          <w:tcPr>
            <w:vMerge w:val="restart"/>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Replace with dates (from - to)</w:t>
            </w:r>
          </w:p>
        </w:tc>
        <w:tc>
          <w:tcPr>
            <w:gridSpan w:val="2"/>
            <w:vAlign w:val="top"/>
          </w:tcPr>
          <w:p w:rsidR="00000000" w:rsidDel="00000000" w:rsidP="00000000" w:rsidRDefault="00000000" w:rsidRPr="00000000" w14:paraId="00000040">
            <w:pPr>
              <w:widowControl w:val="1"/>
              <w:spacing w:line="276" w:lineRule="auto"/>
              <w:rPr>
                <w:color w:val="000000"/>
                <w:sz w:val="22"/>
                <w:szCs w:val="22"/>
              </w:rPr>
            </w:pPr>
            <w:r w:rsidDel="00000000" w:rsidR="00000000" w:rsidRPr="00000000">
              <w:rPr>
                <w:color w:val="000000"/>
                <w:sz w:val="18"/>
                <w:szCs w:val="18"/>
                <w:rtl w:val="0"/>
              </w:rPr>
              <w:t xml:space="preserve">Hloom Pro Tip –– Update this section to include all your educational degrees. Include training programs, certifications or academic </w:t>
            </w:r>
            <w:r w:rsidDel="00000000" w:rsidR="00000000" w:rsidRPr="00000000">
              <w:rPr>
                <w:color w:val="000000"/>
                <w:sz w:val="18"/>
                <w:szCs w:val="18"/>
                <w:rtl w:val="0"/>
              </w:rPr>
              <w:t xml:space="preserve">coursework related</w:t>
            </w:r>
            <w:r w:rsidDel="00000000" w:rsidR="00000000" w:rsidRPr="00000000">
              <w:rPr>
                <w:color w:val="000000"/>
                <w:sz w:val="18"/>
                <w:szCs w:val="18"/>
                <w:rtl w:val="0"/>
              </w:rPr>
              <w:t xml:space="preserve"> to the open job opportunity.</w:t>
            </w:r>
            <w:r w:rsidDel="00000000" w:rsidR="00000000" w:rsidRPr="00000000">
              <w:rPr>
                <w:color w:val="000000"/>
                <w:sz w:val="22"/>
                <w:szCs w:val="22"/>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4194"/>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M.S. in Accounting</w:t>
            </w:r>
          </w:p>
        </w:tc>
      </w:tr>
      <w:tr>
        <w:trPr>
          <w:cantSplit w:val="1"/>
          <w:trHeight w:val="417" w:hRule="atLeast"/>
          <w:tblHeader w:val="0"/>
        </w:trPr>
        <w:tc>
          <w:tcPr>
            <w:vMerge w:val="continue"/>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Mercy College, New York – NY </w:t>
            </w:r>
          </w:p>
        </w:tc>
      </w:tr>
      <w:tr>
        <w:trPr>
          <w:cantSplit w:val="1"/>
          <w:tblHeader w:val="0"/>
        </w:trPr>
        <w:tc>
          <w:tcPr>
            <w:vMerge w:val="restart"/>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Replace with dates (from - to)</w:t>
            </w:r>
          </w:p>
        </w:tc>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B.S. in Accounting</w:t>
            </w:r>
          </w:p>
        </w:tc>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Fonts w:ascii="Arial" w:cs="Arial" w:eastAsia="Arial" w:hAnsi="Arial"/>
                <w:b w:val="0"/>
                <w:i w:val="0"/>
                <w:smallCaps w:val="0"/>
                <w:strike w:val="0"/>
                <w:color w:val="1593cb"/>
                <w:sz w:val="15"/>
                <w:szCs w:val="15"/>
                <w:u w:val="none"/>
                <w:shd w:fill="auto" w:val="clear"/>
                <w:vertAlign w:val="baseline"/>
                <w:rtl w:val="0"/>
              </w:rPr>
              <w:t xml:space="preserve">GPA: 3.8</w:t>
            </w:r>
          </w:p>
        </w:tc>
      </w:tr>
      <w:tr>
        <w:trPr>
          <w:cantSplit w:val="1"/>
          <w:trHeight w:val="417" w:hRule="atLeast"/>
          <w:tblHeader w:val="0"/>
        </w:trPr>
        <w:tc>
          <w:tcPr>
            <w:vMerge w:val="continue"/>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Mercy College, New York – NY </w:t>
            </w:r>
          </w:p>
        </w:tc>
      </w:tr>
    </w:tbl>
    <w:p w:rsidR="00000000" w:rsidDel="00000000" w:rsidP="00000000" w:rsidRDefault="00000000" w:rsidRPr="00000000" w14:paraId="0000004D">
      <w:pPr>
        <w:rPr/>
      </w:pPr>
      <w:r w:rsidDel="00000000" w:rsidR="00000000" w:rsidRPr="00000000">
        <w:rPr>
          <w:rtl w:val="0"/>
        </w:rPr>
      </w:r>
    </w:p>
    <w:tbl>
      <w:tblPr>
        <w:tblStyle w:val="Table7"/>
        <w:tblW w:w="10375.0" w:type="dxa"/>
        <w:jc w:val="left"/>
        <w:tblInd w:w="0.0" w:type="pct"/>
        <w:tblLayout w:type="fixed"/>
        <w:tblLook w:val="0000"/>
      </w:tblPr>
      <w:tblGrid>
        <w:gridCol w:w="2835"/>
        <w:gridCol w:w="7540"/>
        <w:tblGridChange w:id="0">
          <w:tblGrid>
            <w:gridCol w:w="2835"/>
            <w:gridCol w:w="7540"/>
          </w:tblGrid>
        </w:tblGridChange>
      </w:tblGrid>
      <w:tr>
        <w:trPr>
          <w:cantSplit w:val="0"/>
          <w:trHeight w:val="170" w:hRule="atLeast"/>
          <w:tblHeader w:val="0"/>
        </w:trPr>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color w:val="0e4194"/>
                <w:sz w:val="18"/>
                <w:szCs w:val="18"/>
                <w:rtl w:val="0"/>
              </w:rPr>
              <w:t xml:space="preserve">                 </w:t>
            </w: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PERSONAL SKILLS</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41"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color w:val="ff0000"/>
          <w:rtl w:val="0"/>
        </w:rPr>
        <w:t xml:space="preserve">                  </w:t>
      </w:r>
      <w:r w:rsidDel="00000000" w:rsidR="00000000" w:rsidRPr="00000000">
        <w:rPr>
          <w:rtl w:val="0"/>
        </w:rPr>
      </w:r>
    </w:p>
    <w:tbl>
      <w:tblPr>
        <w:tblStyle w:val="Table8"/>
        <w:tblW w:w="10376.0" w:type="dxa"/>
        <w:jc w:val="left"/>
        <w:tblInd w:w="0.0" w:type="pct"/>
        <w:tblLayout w:type="fixed"/>
        <w:tblLook w:val="0000"/>
      </w:tblPr>
      <w:tblGrid>
        <w:gridCol w:w="2834"/>
        <w:gridCol w:w="1544"/>
        <w:gridCol w:w="1498"/>
        <w:gridCol w:w="1499"/>
        <w:gridCol w:w="1500"/>
        <w:gridCol w:w="1501"/>
        <w:tblGridChange w:id="0">
          <w:tblGrid>
            <w:gridCol w:w="2834"/>
            <w:gridCol w:w="1544"/>
            <w:gridCol w:w="1498"/>
            <w:gridCol w:w="1499"/>
            <w:gridCol w:w="1500"/>
            <w:gridCol w:w="1501"/>
          </w:tblGrid>
        </w:tblGridChange>
      </w:tblGrid>
      <w:tr>
        <w:trPr>
          <w:cantSplit w:val="1"/>
          <w:trHeight w:val="255" w:hRule="atLeast"/>
          <w:tblHeader w:val="0"/>
        </w:trPr>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Mother tongue</w:t>
            </w:r>
          </w:p>
        </w:tc>
        <w:tc>
          <w:tcPr>
            <w:gridSpan w:val="5"/>
            <w:vAlign w:val="top"/>
          </w:tcPr>
          <w:p w:rsidR="00000000" w:rsidDel="00000000" w:rsidP="00000000" w:rsidRDefault="00000000" w:rsidRPr="00000000" w14:paraId="00000052">
            <w:pPr>
              <w:widowControl w:val="1"/>
              <w:spacing w:line="276" w:lineRule="auto"/>
              <w:rPr>
                <w:color w:val="000000"/>
                <w:sz w:val="18"/>
                <w:szCs w:val="18"/>
              </w:rPr>
            </w:pPr>
            <w:r w:rsidDel="00000000" w:rsidR="00000000" w:rsidRPr="00000000">
              <w:rPr>
                <w:color w:val="000000"/>
                <w:sz w:val="18"/>
                <w:szCs w:val="18"/>
                <w:rtl w:val="0"/>
              </w:rPr>
              <w:t xml:space="preserve">Hloom Pro Tip ––Tailor this section to the open job opportunity, focusing on the featured skills and requirements on the job post. You can have multiple skills sections on a CV, such as Language Skills, Research Skills, Digital Skills, etc. If you add more skills sections, keep a list of 6 to 8 general skills in this main skills section.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sz w:val="18"/>
                <w:szCs w:val="18"/>
                <w:rtl w:val="0"/>
              </w:rPr>
              <w:br w:type="textWrapping"/>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English</w:t>
            </w:r>
          </w:p>
        </w:tc>
      </w:tr>
      <w:tr>
        <w:trPr>
          <w:cantSplit w:val="1"/>
          <w:trHeight w:val="340" w:hRule="atLeast"/>
          <w:tblHeader w:val="0"/>
        </w:trPr>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cantSplit w:val="1"/>
          <w:trHeight w:val="340" w:hRule="atLeast"/>
          <w:tblHeader w:val="0"/>
        </w:trPr>
        <w:tc>
          <w:tcPr>
            <w:vMerge w:val="restart"/>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Other language(s)</w:t>
            </w:r>
          </w:p>
        </w:tc>
        <w:tc>
          <w:tcPr>
            <w:gridSpan w:val="2"/>
            <w:tcBorders>
              <w:top w:color="c0c0c0" w:space="0" w:sz="8" w:val="single"/>
              <w:bottom w:color="c0c0c0" w:space="0" w:sz="8"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UNDERSTANDING </w:t>
            </w:r>
          </w:p>
        </w:tc>
        <w:tc>
          <w:tcPr>
            <w:gridSpan w:val="2"/>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SPEAKING </w:t>
            </w:r>
          </w:p>
        </w:tc>
        <w:tc>
          <w:tcPr>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WRITING </w:t>
            </w:r>
          </w:p>
        </w:tc>
      </w:tr>
      <w:tr>
        <w:trPr>
          <w:cantSplit w:val="1"/>
          <w:trHeight w:val="340" w:hRule="atLeast"/>
          <w:tblHeader w:val="0"/>
        </w:trPr>
        <w:tc>
          <w:tcPr>
            <w:vMerge w:val="continue"/>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tl w:val="0"/>
              </w:rPr>
            </w:r>
          </w:p>
        </w:tc>
        <w:tc>
          <w:tcPr>
            <w:tcBorders>
              <w:bottom w:color="c0c0c0" w:space="0" w:sz="8"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Listening </w:t>
            </w:r>
          </w:p>
        </w:tc>
        <w:tc>
          <w:tcPr>
            <w:tcBorders>
              <w:left w:color="c0c0c0" w:space="0" w:sz="8" w:val="single"/>
              <w:bottom w:color="c0c0c0" w:space="0" w:sz="8"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Reading </w:t>
            </w:r>
          </w:p>
        </w:tc>
        <w:tc>
          <w:tcPr>
            <w:tcBorders>
              <w:left w:color="c0c0c0" w:space="0" w:sz="8" w:val="single"/>
              <w:bottom w:color="c0c0c0" w:space="0" w:sz="8"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Spoken interaction </w:t>
            </w:r>
          </w:p>
        </w:tc>
        <w:tc>
          <w:tcPr>
            <w:tcBorders>
              <w:left w:color="c0c0c0" w:space="0" w:sz="8" w:val="single"/>
              <w:bottom w:color="c0c0c0" w:space="0" w:sz="8"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Spoken production </w:t>
            </w:r>
          </w:p>
        </w:tc>
        <w:tc>
          <w:tcPr>
            <w:tcBorders>
              <w:left w:color="c0c0c0" w:space="0" w:sz="8" w:val="single"/>
              <w:bottom w:color="c0c0c0" w:space="0" w:sz="8"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cantSplit w:val="1"/>
          <w:trHeight w:val="283" w:hRule="atLeast"/>
          <w:tblHeader w:val="0"/>
        </w:trPr>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French</w:t>
            </w:r>
          </w:p>
        </w:tc>
        <w:tc>
          <w:tcPr>
            <w:tcBorders>
              <w:bottom w:color="c0c0c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 level</w:t>
            </w:r>
          </w:p>
        </w:tc>
        <w:tc>
          <w:tcPr>
            <w:tcBorders>
              <w:bottom w:color="c0c0c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p>
        </w:tc>
        <w:tc>
          <w:tcPr>
            <w:tcBorders>
              <w:bottom w:color="c0c0c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p>
        </w:tc>
        <w:tc>
          <w:tcPr>
            <w:tcBorders>
              <w:bottom w:color="c0c0c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p>
        </w:tc>
        <w:tc>
          <w:tcPr>
            <w:tcBorders>
              <w:bottom w:color="c0c0c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1"/>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r w:rsidDel="00000000" w:rsidR="00000000" w:rsidRPr="00000000">
              <w:rPr>
                <w:rtl w:val="0"/>
              </w:rPr>
            </w:r>
          </w:p>
        </w:tc>
      </w:tr>
      <w:tr>
        <w:trPr>
          <w:cantSplit w:val="1"/>
          <w:trHeight w:val="283" w:hRule="atLeast"/>
          <w:tblHeader w:val="0"/>
        </w:trPr>
        <w:tc>
          <w:tcPr>
            <w:shd w:fill="auto" w:val="clear"/>
            <w:vAlign w:val="top"/>
          </w:tcPr>
          <w:p w:rsidR="00000000" w:rsidDel="00000000" w:rsidP="00000000" w:rsidRDefault="00000000" w:rsidRPr="00000000" w14:paraId="00000070">
            <w:pPr>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French Language Certification. B+</w:t>
            </w:r>
          </w:p>
        </w:tc>
      </w:tr>
      <w:tr>
        <w:trPr>
          <w:cantSplit w:val="1"/>
          <w:trHeight w:val="283" w:hRule="atLeast"/>
          <w:tblHeader w:val="0"/>
        </w:trPr>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German</w:t>
            </w:r>
          </w:p>
        </w:tc>
        <w:tc>
          <w:tcPr>
            <w:tcBorders>
              <w:bottom w:color="c0c0c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Expert Level</w:t>
            </w:r>
          </w:p>
        </w:tc>
        <w:tc>
          <w:tcPr>
            <w:tcBorders>
              <w:bottom w:color="c0c0c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 Level</w:t>
            </w:r>
          </w:p>
        </w:tc>
        <w:tc>
          <w:tcPr>
            <w:tcBorders>
              <w:bottom w:color="c0c0c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 Level</w:t>
            </w:r>
          </w:p>
        </w:tc>
        <w:tc>
          <w:tcPr>
            <w:tcBorders>
              <w:bottom w:color="c0c0c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p>
        </w:tc>
        <w:tc>
          <w:tcPr>
            <w:tcBorders>
              <w:bottom w:color="c0c0c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center"/>
              <w:rPr>
                <w:rFonts w:ascii="Arial" w:cs="Arial" w:eastAsia="Arial" w:hAnsi="Arial"/>
                <w:b w:val="0"/>
                <w:i w:val="0"/>
                <w:smallCaps w:val="1"/>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Enter level</w:t>
            </w:r>
            <w:r w:rsidDel="00000000" w:rsidR="00000000" w:rsidRPr="00000000">
              <w:rPr>
                <w:rtl w:val="0"/>
              </w:rPr>
            </w:r>
          </w:p>
        </w:tc>
      </w:tr>
      <w:tr>
        <w:trPr>
          <w:cantSplit w:val="1"/>
          <w:trHeight w:val="283" w:hRule="atLeast"/>
          <w:tblHeader w:val="0"/>
        </w:trPr>
        <w:tc>
          <w:tcPr>
            <w:shd w:fill="auto" w:val="clear"/>
            <w:vAlign w:val="top"/>
          </w:tcPr>
          <w:p w:rsidR="00000000" w:rsidDel="00000000" w:rsidP="00000000" w:rsidRDefault="00000000" w:rsidRPr="00000000" w14:paraId="0000007C">
            <w:pPr>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German Language Certification. A+.</w:t>
            </w:r>
          </w:p>
        </w:tc>
      </w:tr>
    </w:tbl>
    <w:p w:rsidR="00000000" w:rsidDel="00000000" w:rsidP="00000000" w:rsidRDefault="00000000" w:rsidRPr="00000000" w14:paraId="00000082">
      <w:pPr>
        <w:rPr>
          <w:vertAlign w:val="baseline"/>
        </w:rPr>
      </w:pPr>
      <w:r w:rsidDel="00000000" w:rsidR="00000000" w:rsidRPr="00000000">
        <w:rPr>
          <w:rtl w:val="0"/>
        </w:rPr>
      </w:r>
    </w:p>
    <w:tbl>
      <w:tblPr>
        <w:tblStyle w:val="Table9"/>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Communication skills</w:t>
            </w:r>
          </w:p>
        </w:tc>
        <w:tc>
          <w:tcPr>
            <w:vAlign w:val="top"/>
          </w:tcPr>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Good communication skills: Gained through my experience as sales manager</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Debating skill: Gained through academics</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 convincing power: Gained through social activities</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0"/>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Organisational / managerial skills</w:t>
            </w:r>
          </w:p>
        </w:tc>
        <w:tc>
          <w:tcPr>
            <w:vAlign w:val="top"/>
          </w:tcPr>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Leadership (currently responsible for a team of 15 people)</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Customer support</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Meeting the assigned tasks within deadline (with precision)</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1"/>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Job-related skills</w:t>
            </w:r>
          </w:p>
        </w:tc>
        <w:tc>
          <w:tcPr>
            <w:vAlign w:val="top"/>
          </w:tcPr>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Good command of quality control processes (currently responsible for quality audit)</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 in the field of accounts</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Good in financial matters</w:t>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2"/>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Computer skills</w:t>
            </w:r>
          </w:p>
        </w:tc>
        <w:tc>
          <w:tcPr>
            <w:vAlign w:val="top"/>
          </w:tcPr>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Good command of Microsoft Office™ tools</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MAS90</w:t>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LOTUS</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PeopleSoft</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ADP</w:t>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3"/>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Other skills</w:t>
            </w:r>
          </w:p>
        </w:tc>
        <w:tc>
          <w:tcPr>
            <w:vAlign w:val="top"/>
          </w:tcPr>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Carpentry</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Time management</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Punctuality</w:t>
            </w:r>
          </w:p>
        </w:tc>
      </w:tr>
    </w:tbl>
    <w:p w:rsidR="00000000" w:rsidDel="00000000" w:rsidP="00000000" w:rsidRDefault="00000000" w:rsidRPr="00000000" w14:paraId="0000009D">
      <w:pPr>
        <w:rPr>
          <w:vertAlign w:val="baseline"/>
        </w:rPr>
      </w:pPr>
      <w:r w:rsidDel="00000000" w:rsidR="00000000" w:rsidRPr="00000000">
        <w:rPr>
          <w:rtl w:val="0"/>
        </w:rPr>
      </w:r>
    </w:p>
    <w:tbl>
      <w:tblPr>
        <w:tblStyle w:val="Table14"/>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Driving licence</w:t>
            </w:r>
          </w:p>
        </w:tc>
        <w:tc>
          <w:tcP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 B</w:t>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5"/>
        <w:tblW w:w="10375.0" w:type="dxa"/>
        <w:jc w:val="left"/>
        <w:tblInd w:w="0.0" w:type="pct"/>
        <w:tblLayout w:type="fixed"/>
        <w:tblLook w:val="0000"/>
      </w:tblPr>
      <w:tblGrid>
        <w:gridCol w:w="2835"/>
        <w:gridCol w:w="7540"/>
        <w:tblGridChange w:id="0">
          <w:tblGrid>
            <w:gridCol w:w="2835"/>
            <w:gridCol w:w="7540"/>
          </w:tblGrid>
        </w:tblGridChange>
      </w:tblGrid>
      <w:tr>
        <w:trPr>
          <w:cantSplit w:val="1"/>
          <w:trHeight w:val="170" w:hRule="atLeast"/>
          <w:tblHeader w:val="0"/>
        </w:trPr>
        <w:tc>
          <w:tcP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ADDITIONAL INFORMATION</w:t>
            </w: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18"/>
          <w:szCs w:val="18"/>
        </w:rPr>
      </w:pPr>
      <w:r w:rsidDel="00000000" w:rsidR="00000000" w:rsidRPr="00000000">
        <w:rPr>
          <w:rtl w:val="0"/>
        </w:rPr>
        <w:t xml:space="preserve">  </w:t>
        <w:tab/>
        <w:tab/>
        <w:tab/>
        <w:tab/>
      </w:r>
      <w:r w:rsidDel="00000000" w:rsidR="00000000" w:rsidRPr="00000000">
        <w:rPr>
          <w:color w:val="000000"/>
          <w:sz w:val="18"/>
          <w:szCs w:val="18"/>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6"/>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Projects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Honours and awards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References</w:t>
            </w:r>
          </w:p>
        </w:tc>
        <w:tc>
          <w:tcP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Computerized the accounting department of P &amp; P Associates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Best employee of the year 2006 at P &amp; P Associates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Dr. Phil Johnson, Chief Accountant, P &amp; P Associates</w:t>
            </w:r>
          </w:p>
        </w:tc>
      </w:tr>
    </w:tb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7"/>
        <w:tblW w:w="10375.0" w:type="dxa"/>
        <w:jc w:val="left"/>
        <w:tblInd w:w="0.0" w:type="pct"/>
        <w:tblLayout w:type="fixed"/>
        <w:tblLook w:val="0000"/>
      </w:tblPr>
      <w:tblGrid>
        <w:gridCol w:w="2835"/>
        <w:gridCol w:w="7540"/>
        <w:tblGridChange w:id="0">
          <w:tblGrid>
            <w:gridCol w:w="2835"/>
            <w:gridCol w:w="7540"/>
          </w:tblGrid>
        </w:tblGridChange>
      </w:tblGrid>
      <w:tr>
        <w:trPr>
          <w:cantSplit w:val="1"/>
          <w:trHeight w:val="170" w:hRule="atLeast"/>
          <w:tblHeader w:val="0"/>
        </w:trPr>
        <w:tc>
          <w:tcP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ANNEXES</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4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8"/>
        <w:tblW w:w="10376.0" w:type="dxa"/>
        <w:jc w:val="left"/>
        <w:tblInd w:w="0.0" w:type="pct"/>
        <w:tblLayout w:type="fixed"/>
        <w:tblLook w:val="0000"/>
      </w:tblPr>
      <w:tblGrid>
        <w:gridCol w:w="2834"/>
        <w:gridCol w:w="7542"/>
        <w:tblGridChange w:id="0">
          <w:tblGrid>
            <w:gridCol w:w="2834"/>
            <w:gridCol w:w="7542"/>
          </w:tblGrid>
        </w:tblGridChange>
      </w:tblGrid>
      <w:tr>
        <w:trPr>
          <w:cantSplit w:val="1"/>
          <w:trHeight w:val="170" w:hRule="atLeast"/>
          <w:tblHeader w:val="0"/>
        </w:trPr>
        <w:tc>
          <w:tcP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Copies of degrees and qualifications;</w:t>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Testimonial of employment or work placement;</w:t>
            </w:r>
          </w:p>
        </w:tc>
      </w:tr>
    </w:tbl>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4">
        <w:r w:rsidDel="00000000" w:rsidR="00000000" w:rsidRPr="00000000">
          <w:rPr>
            <w:rFonts w:ascii="Calibri" w:cs="Calibri" w:eastAsia="Calibri" w:hAnsi="Calibri"/>
            <w:b w:val="1"/>
            <w:i w:val="0"/>
            <w:smallCaps w:val="0"/>
            <w:strike w:val="0"/>
            <w:color w:val="00008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7">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M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MT" w:cs="ArialMT" w:eastAsia="ArialMT" w:hAnsi="ArialMT"/>
        <w:b w:val="0"/>
        <w:i w:val="0"/>
        <w:smallCaps w:val="0"/>
        <w:strike w:val="0"/>
        <w:color w:val="26b4ea"/>
        <w:sz w:val="14"/>
        <w:szCs w:val="14"/>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http://www.hloom.com</w:t>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European Union, 2002-2013 | http://europass.cedefop.europa.eu </w:t>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t xml:space="preserve">Curriculum Vitae</w:t>
      <w:tab/>
    </w:r>
    <w:r w:rsidDel="00000000" w:rsidR="00000000" w:rsidRPr="00000000">
      <w:rPr>
        <w:color w:val="1593cb"/>
        <w:sz w:val="20"/>
        <w:szCs w:val="20"/>
        <w:rtl w:val="0"/>
      </w:rPr>
      <w:t xml:space="preserve">Harry</w:t>
    </w: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Hloom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103"/>
        <w:tab w:val="right" w:pos="10206"/>
      </w:tabs>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t xml:space="preserve">Curriculum Vitae</w:t>
      <w:tab/>
      <w:t xml:space="preserve"> </w:t>
    </w:r>
    <w:r w:rsidDel="00000000" w:rsidR="00000000" w:rsidRPr="00000000">
      <w:rPr>
        <w:color w:val="1593cb"/>
        <w:sz w:val="20"/>
        <w:szCs w:val="20"/>
        <w:rtl w:val="0"/>
      </w:rPr>
      <w:t xml:space="preserve">Harry</w:t>
    </w: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Quattrocento Sans" w:cs="Quattrocento Sans" w:eastAsia="Quattrocento Sans" w:hAnsi="Quattrocento Sans"/>
        <w:vertAlign w:val="baseline"/>
      </w:rPr>
    </w:lvl>
    <w:lvl w:ilvl="1">
      <w:start w:val="1"/>
      <w:numFmt w:val="bullet"/>
      <w:lvlText w:val="▫"/>
      <w:lvlJc w:val="left"/>
      <w:pPr>
        <w:ind w:left="227" w:hanging="114.00000000000001"/>
      </w:pPr>
      <w:rPr>
        <w:rFonts w:ascii="Quattrocento Sans" w:cs="Quattrocento Sans" w:eastAsia="Quattrocento Sans" w:hAnsi="Quattrocento Sans"/>
        <w:vertAlign w:val="baseline"/>
      </w:rPr>
    </w:lvl>
    <w:lvl w:ilvl="2">
      <w:start w:val="1"/>
      <w:numFmt w:val="bullet"/>
      <w:lvlText w:val="●"/>
      <w:lvlJc w:val="left"/>
      <w:pPr>
        <w:ind w:left="113" w:firstLine="340"/>
      </w:pPr>
      <w:rPr>
        <w:rFonts w:ascii="Noto Sans Symbols" w:cs="Noto Sans Symbols" w:eastAsia="Noto Sans Symbols" w:hAnsi="Noto Sans Symbols"/>
        <w:vertAlign w:val="baseline"/>
      </w:rPr>
    </w:lvl>
    <w:lvl w:ilvl="3">
      <w:start w:val="1"/>
      <w:numFmt w:val="bullet"/>
      <w:lvlText w:val="●"/>
      <w:lvlJc w:val="left"/>
      <w:pPr>
        <w:ind w:left="113" w:firstLine="567"/>
      </w:pPr>
      <w:rPr>
        <w:rFonts w:ascii="Noto Sans Symbols" w:cs="Noto Sans Symbols" w:eastAsia="Noto Sans Symbols" w:hAnsi="Noto Sans Symbols"/>
        <w:vertAlign w:val="baseline"/>
      </w:rPr>
    </w:lvl>
    <w:lvl w:ilvl="4">
      <w:start w:val="1"/>
      <w:numFmt w:val="bullet"/>
      <w:lvlText w:val="●"/>
      <w:lvlJc w:val="left"/>
      <w:pPr>
        <w:ind w:left="113" w:firstLine="794"/>
      </w:pPr>
      <w:rPr>
        <w:rFonts w:ascii="Noto Sans Symbols" w:cs="Noto Sans Symbols" w:eastAsia="Noto Sans Symbols" w:hAnsi="Noto Sans Symbols"/>
        <w:vertAlign w:val="baseline"/>
      </w:rPr>
    </w:lvl>
    <w:lvl w:ilvl="5">
      <w:start w:val="1"/>
      <w:numFmt w:val="bullet"/>
      <w:lvlText w:val="●"/>
      <w:lvlJc w:val="left"/>
      <w:pPr>
        <w:ind w:left="113" w:firstLine="1021"/>
      </w:pPr>
      <w:rPr>
        <w:rFonts w:ascii="Noto Sans Symbols" w:cs="Noto Sans Symbols" w:eastAsia="Noto Sans Symbols" w:hAnsi="Noto Sans Symbols"/>
        <w:vertAlign w:val="baseline"/>
      </w:rPr>
    </w:lvl>
    <w:lvl w:ilvl="6">
      <w:start w:val="1"/>
      <w:numFmt w:val="bullet"/>
      <w:lvlText w:val="●"/>
      <w:lvlJc w:val="left"/>
      <w:pPr>
        <w:ind w:left="113" w:firstLine="1247"/>
      </w:pPr>
      <w:rPr>
        <w:rFonts w:ascii="Noto Sans Symbols" w:cs="Noto Sans Symbols" w:eastAsia="Noto Sans Symbols" w:hAnsi="Noto Sans Symbols"/>
        <w:vertAlign w:val="baseline"/>
      </w:rPr>
    </w:lvl>
    <w:lvl w:ilvl="7">
      <w:start w:val="1"/>
      <w:numFmt w:val="bullet"/>
      <w:lvlText w:val="●"/>
      <w:lvlJc w:val="left"/>
      <w:pPr>
        <w:ind w:left="113" w:firstLine="1474.0000000000002"/>
      </w:pPr>
      <w:rPr>
        <w:rFonts w:ascii="Noto Sans Symbols" w:cs="Noto Sans Symbols" w:eastAsia="Noto Sans Symbols" w:hAnsi="Noto Sans Symbols"/>
        <w:vertAlign w:val="baseline"/>
      </w:rPr>
    </w:lvl>
    <w:lvl w:ilvl="8">
      <w:start w:val="1"/>
      <w:numFmt w:val="bullet"/>
      <w:lvlText w:val="●"/>
      <w:lvlJc w:val="left"/>
      <w:pPr>
        <w:ind w:left="113" w:firstLine="1701"/>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Heading1">
    <w:name w:val="Heading 1"/>
    <w:basedOn w:val="Heading"/>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b w:val="1"/>
      <w:bCs w:val="1"/>
      <w:color w:val="3f3a38"/>
      <w:spacing w:val="-6"/>
      <w:w w:val="100"/>
      <w:kern w:val="1"/>
      <w:position w:val="-1"/>
      <w:sz w:val="32"/>
      <w:szCs w:val="32"/>
      <w:effect w:val="none"/>
      <w:vertAlign w:val="baseline"/>
      <w:cs w:val="0"/>
      <w:em w:val="none"/>
      <w:lang w:bidi="hi-IN" w:eastAsia="zh-CN" w:val="en-GB"/>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Mangal" w:eastAsia="Microsoft YaHei" w:hAnsi="Arial"/>
      <w:b w:val="1"/>
      <w:bCs w:val="1"/>
      <w:i w:val="1"/>
      <w:iCs w:val="1"/>
      <w:color w:val="3f3a38"/>
      <w:spacing w:val="-6"/>
      <w:w w:val="100"/>
      <w:kern w:val="1"/>
      <w:position w:val="-1"/>
      <w:sz w:val="28"/>
      <w:szCs w:val="28"/>
      <w:effect w:val="none"/>
      <w:vertAlign w:val="baseline"/>
      <w:cs w:val="0"/>
      <w:em w:val="none"/>
      <w:lang w:bidi="hi-IN"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_ECV_HeadingContactDetails">
    <w:name w:val="_ECV_HeadingContactDetails"/>
    <w:next w:val="_ECV_HeadingContactDetails"/>
    <w:autoRedefine w:val="0"/>
    <w:hidden w:val="0"/>
    <w:qFormat w:val="0"/>
    <w:rPr>
      <w:rFonts w:ascii="Arial" w:hAnsi="Arial"/>
      <w:color w:val="1593cb"/>
      <w:w w:val="100"/>
      <w:position w:val="-1"/>
      <w:sz w:val="18"/>
      <w:szCs w:val="18"/>
      <w:effect w:val="none"/>
      <w:shd w:color="auto" w:fill="auto" w:val="clear"/>
      <w:vertAlign w:val="baseline"/>
      <w:cs w:val="0"/>
      <w:em w:val="none"/>
      <w:lang/>
    </w:rPr>
  </w:style>
  <w:style w:type="character" w:styleId="_ECV_ContactDetails0">
    <w:name w:val="_ECV_ContactDetails"/>
    <w:next w:val="_ECV_ContactDetails0"/>
    <w:autoRedefine w:val="0"/>
    <w:hidden w:val="0"/>
    <w:qFormat w:val="0"/>
    <w:rPr>
      <w:rFonts w:ascii="Arial" w:hAnsi="Arial"/>
      <w:color w:val="3f3a38"/>
      <w:w w:val="100"/>
      <w:position w:val="-1"/>
      <w:sz w:val="18"/>
      <w:szCs w:val="18"/>
      <w:effect w:val="none"/>
      <w:shd w:color="auto" w:fill="auto" w:val="clear"/>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_ECV_InternetLink">
    <w:name w:val="_ECV_InternetLink"/>
    <w:next w:val="_ECV_InternetLink"/>
    <w:autoRedefine w:val="0"/>
    <w:hidden w:val="0"/>
    <w:qFormat w:val="0"/>
    <w:rPr>
      <w:rFonts w:ascii="Arial" w:hAnsi="Arial"/>
      <w:color w:val="3f3a38"/>
      <w:w w:val="100"/>
      <w:position w:val="-1"/>
      <w:sz w:val="18"/>
      <w:u w:val="single"/>
      <w:effect w:val="none"/>
      <w:shd w:color="auto" w:fill="auto" w:val="clear"/>
      <w:vertAlign w:val="baseline"/>
      <w:cs w:val="0"/>
      <w:em w:val="none"/>
      <w:lang w:bidi="und" w:eastAsia="und" w:val="en-GB"/>
    </w:rPr>
  </w:style>
  <w:style w:type="character" w:styleId="_ECV_HeadingBusinessSector">
    <w:name w:val="_ECV_HeadingBusinessSector"/>
    <w:next w:val="_ECV_HeadingBusinessSector"/>
    <w:autoRedefine w:val="0"/>
    <w:hidden w:val="0"/>
    <w:qFormat w:val="0"/>
    <w:rPr>
      <w:rFonts w:ascii="Arial" w:hAnsi="Arial"/>
      <w:color w:val="1593cb"/>
      <w:spacing w:val="-6"/>
      <w:w w:val="100"/>
      <w:position w:val="-1"/>
      <w:sz w:val="18"/>
      <w:szCs w:val="18"/>
      <w:effect w:val="none"/>
      <w:shd w:color="auto" w:fill="auto" w:val="clear"/>
      <w:vertAlign w:val="baseline"/>
      <w:cs w:val="0"/>
      <w:em w:val="none"/>
      <w:lang/>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color w:val="3f3a38"/>
      <w:spacing w:val="-6"/>
      <w:w w:val="100"/>
      <w:kern w:val="1"/>
      <w:position w:val="-1"/>
      <w:sz w:val="28"/>
      <w:szCs w:val="28"/>
      <w:effect w:val="none"/>
      <w:vertAlign w:val="baseline"/>
      <w:cs w:val="0"/>
      <w:em w:val="none"/>
      <w:lang w:bidi="hi-IN" w:eastAsia="zh-CN" w:val="en-GB"/>
    </w:rPr>
  </w:style>
  <w:style w:type="paragraph" w:styleId="BodyText">
    <w:name w:val="Body Text"/>
    <w:basedOn w:val="Normal"/>
    <w:next w:val="Body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List">
    <w:name w:val="List"/>
    <w:basedOn w:val="BodyText"/>
    <w:next w:val="Lis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zh-CN" w:val="en-GB"/>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Mangal" w:eastAsia="SimSun" w:hAnsi="Arial"/>
      <w:b w:val="1"/>
      <w:bCs w:val="1"/>
      <w:color w:val="3f3a38"/>
      <w:spacing w:val="-6"/>
      <w:w w:val="100"/>
      <w:kern w:val="1"/>
      <w:position w:val="-1"/>
      <w:sz w:val="16"/>
      <w:szCs w:val="24"/>
      <w:effect w:val="none"/>
      <w:vertAlign w:val="baseline"/>
      <w:cs w:val="0"/>
      <w:em w:val="none"/>
      <w:lang w:bidi="hi-IN" w:eastAsia="zh-CN" w:val="en-GB"/>
    </w:rPr>
  </w:style>
  <w:style w:type="paragraph" w:styleId="_ECV_LeftHeading">
    <w:name w:val="_ECV_LeftHeading"/>
    <w:basedOn w:val="TableContents"/>
    <w:next w:val="_ECV_LeftHeading"/>
    <w:autoRedefine w:val="0"/>
    <w:hidden w:val="0"/>
    <w:qFormat w:val="0"/>
    <w:pPr>
      <w:widowControl w:val="0"/>
      <w:suppressLineNumbers w:val="1"/>
      <w:shd w:color="auto" w:fill="auto" w:val="clear"/>
      <w:suppressAutoHyphens w:val="0"/>
      <w:spacing w:after="0" w:before="0"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MiddleColumn">
    <w:name w:val="_ECV_MiddleColumn"/>
    <w:basedOn w:val="TableContents"/>
    <w:next w:val="_ECV_MiddleColum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20"/>
      <w:szCs w:val="24"/>
      <w:effect w:val="none"/>
      <w:vertAlign w:val="baseline"/>
      <w:cs w:val="0"/>
      <w:em w:val="none"/>
      <w:lang w:bidi="hi-IN" w:eastAsia="zh-CN" w:val="en-GB"/>
    </w:rPr>
  </w:style>
  <w:style w:type="paragraph" w:styleId="_ECV_RightColumn">
    <w:name w:val="_ECV_RightColumn"/>
    <w:basedOn w:val="TableContents"/>
    <w:next w:val="_ECV_RightColumn"/>
    <w:autoRedefine w:val="0"/>
    <w:hidden w:val="0"/>
    <w:qFormat w:val="0"/>
    <w:pPr>
      <w:widowControl w:val="0"/>
      <w:suppressLineNumbers w:val="1"/>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zh-CN" w:val="en-GB"/>
    </w:rPr>
  </w:style>
  <w:style w:type="paragraph" w:styleId="_ECV_NameField">
    <w:name w:val="_ECV_NameField"/>
    <w:basedOn w:val="_ECV_RightColumn"/>
    <w:next w:val="_ECV_NameField"/>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3f3a38"/>
      <w:spacing w:val="-6"/>
      <w:w w:val="100"/>
      <w:kern w:val="1"/>
      <w:position w:val="-1"/>
      <w:sz w:val="26"/>
      <w:szCs w:val="18"/>
      <w:effect w:val="none"/>
      <w:shd w:color="auto" w:fill="auto" w:val="clear"/>
      <w:vertAlign w:val="baseline"/>
      <w:cs w:val="0"/>
      <w:em w:val="none"/>
      <w:lang w:bidi="hi-IN" w:eastAsia="zh-CN" w:val="en-GB"/>
    </w:rPr>
  </w:style>
  <w:style w:type="paragraph" w:styleId="_ECV_RightHeading">
    <w:name w:val="_ECV_RightHeading"/>
    <w:basedOn w:val="_ECV_NameField"/>
    <w:next w:val="_ECV_RightHeading"/>
    <w:autoRedefine w:val="0"/>
    <w:hidden w:val="0"/>
    <w:qFormat w:val="0"/>
    <w:pPr>
      <w:widowControl w:val="0"/>
      <w:suppressLineNumbers w:val="1"/>
      <w:shd w:color="auto" w:fill="auto" w:val="clear"/>
      <w:suppressAutoHyphens w:val="0"/>
      <w:spacing w:after="0" w:before="62" w:line="100" w:lineRule="atLeast"/>
      <w:ind w:left="0" w:right="0" w:leftChars="-1" w:rightChars="0" w:firstLine="0" w:firstLineChars="-1"/>
      <w:jc w:val="right"/>
      <w:textDirection w:val="btLr"/>
      <w:textAlignment w:val="top"/>
      <w:outlineLvl w:val="0"/>
    </w:pPr>
    <w:rPr>
      <w:rFonts w:ascii="Arial" w:cs="Mangal" w:eastAsia="SimSun" w:hAnsi="Arial"/>
      <w:color w:val="1593cb"/>
      <w:spacing w:val="-6"/>
      <w:w w:val="100"/>
      <w:kern w:val="1"/>
      <w:position w:val="-1"/>
      <w:sz w:val="15"/>
      <w:szCs w:val="18"/>
      <w:effect w:val="none"/>
      <w:shd w:color="auto" w:fill="auto" w:val="clear"/>
      <w:vertAlign w:val="baseline"/>
      <w:cs w:val="0"/>
      <w:em w:val="none"/>
      <w:lang w:bidi="hi-IN" w:eastAsia="zh-CN" w:val="en-GB"/>
    </w:rPr>
  </w:style>
  <w:style w:type="paragraph" w:styleId="_ECV_1stPage">
    <w:name w:val="_ECV_1stPage"/>
    <w:basedOn w:val="_ECV_RightHeading"/>
    <w:next w:val="_ECV_1stPage"/>
    <w:autoRedefine w:val="0"/>
    <w:hidden w:val="0"/>
    <w:qFormat w:val="0"/>
    <w:pPr>
      <w:widowControl w:val="0"/>
      <w:suppressLineNumbers w:val="1"/>
      <w:shd w:color="auto" w:fill="auto" w:val="clear"/>
      <w:tabs>
        <w:tab w:val="left" w:leader="none" w:pos="2835"/>
        <w:tab w:val="right" w:leader="none" w:pos="10205"/>
      </w:tabs>
      <w:suppressAutoHyphens w:val="0"/>
      <w:spacing w:after="0" w:before="215" w:line="100" w:lineRule="atLeast"/>
      <w:ind w:left="0" w:right="0" w:leftChars="-1" w:rightChars="0" w:firstLine="0" w:firstLineChars="-1"/>
      <w:jc w:val="left"/>
      <w:textDirection w:val="btLr"/>
      <w:textAlignment w:val="top"/>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CV_ContactDetails">
    <w:name w:val="_ECV_ContactDetails"/>
    <w:basedOn w:val="_ECV_NameField"/>
    <w:next w:val="_ECV_ContactDetail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none"/>
      <w:effect w:val="none"/>
      <w:shd w:color="auto" w:fill="auto" w:val="clear"/>
      <w:vertAlign w:val="baseline"/>
      <w:cs w:val="0"/>
      <w:em w:val="none"/>
      <w:lang w:bidi="hi-IN" w:eastAsia="zh-CN" w:val="en-GB"/>
    </w:rPr>
  </w:style>
  <w:style w:type="paragraph" w:styleId="_ECV_Comments">
    <w:name w:val="_ECV_Comments"/>
    <w:basedOn w:val="_ECV_Text"/>
    <w:next w:val="_ECV_Comments"/>
    <w:autoRedefine w:val="0"/>
    <w:hidden w:val="0"/>
    <w:qFormat w:val="0"/>
    <w:pPr>
      <w:widowControl w:val="0"/>
      <w:suppressAutoHyphens w:val="0"/>
      <w:spacing w:after="0" w:before="0" w:line="100" w:lineRule="atLeast"/>
      <w:ind w:leftChars="-1" w:rightChars="0" w:firstLineChars="-1"/>
      <w:jc w:val="center"/>
      <w:textDirection w:val="btLr"/>
      <w:textAlignment w:val="top"/>
      <w:outlineLvl w:val="0"/>
    </w:pPr>
    <w:rPr>
      <w:rFonts w:ascii="Arial" w:cs="Mangal" w:eastAsia="SimSun" w:hAnsi="Arial"/>
      <w:color w:val="ff0000"/>
      <w:spacing w:val="-6"/>
      <w:w w:val="100"/>
      <w:kern w:val="1"/>
      <w:position w:val="-1"/>
      <w:sz w:val="16"/>
      <w:szCs w:val="24"/>
      <w:effect w:val="none"/>
      <w:vertAlign w:val="baseline"/>
      <w:cs w:val="0"/>
      <w:em w:val="none"/>
      <w:lang w:bidi="hi-IN" w:eastAsia="zh-CN" w:val="en-GB"/>
    </w:rPr>
  </w:style>
  <w:style w:type="paragraph" w:styleId="_ECV_NarrowSpacing">
    <w:name w:val="_ECV_NarrowSpacing"/>
    <w:basedOn w:val="_ECV_RightColumn"/>
    <w:next w:val="_ECV_Narrow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2c24"/>
      <w:spacing w:val="-6"/>
      <w:w w:val="100"/>
      <w:kern w:val="1"/>
      <w:position w:val="-1"/>
      <w:sz w:val="8"/>
      <w:szCs w:val="10"/>
      <w:effect w:val="none"/>
      <w:vertAlign w:val="baseline"/>
      <w:cs w:val="0"/>
      <w:em w:val="none"/>
      <w:lang w:bidi="hi-IN" w:eastAsia="zh-CN" w:val="en-GB"/>
    </w:rPr>
  </w:style>
  <w:style w:type="paragraph" w:styleId="_ECV_SectionSpacing">
    <w:name w:val="_ECV_SectionSpacing"/>
    <w:basedOn w:val="_ECV_RightColumn"/>
    <w:next w:val="_ECV_Section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zh-CN" w:val="en-GB"/>
    </w:rPr>
  </w:style>
  <w:style w:type="paragraph" w:styleId="Table">
    <w:name w:val="Table"/>
    <w:basedOn w:val="Caption"/>
    <w:next w:val="Tabl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zh-CN" w:val="en-GB"/>
    </w:rPr>
  </w:style>
  <w:style w:type="paragraph" w:styleId="_ECV_SubSectionHeading">
    <w:name w:val="_ECV_SubSectionHeading"/>
    <w:basedOn w:val="_ECV_RightColumn"/>
    <w:next w:val="_ECV_SubSectionHeading"/>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0e4194"/>
      <w:spacing w:val="-6"/>
      <w:w w:val="100"/>
      <w:kern w:val="1"/>
      <w:position w:val="-1"/>
      <w:sz w:val="22"/>
      <w:szCs w:val="24"/>
      <w:effect w:val="none"/>
      <w:vertAlign w:val="baseline"/>
      <w:cs w:val="0"/>
      <w:em w:val="none"/>
      <w:lang w:bidi="hi-IN" w:eastAsia="zh-CN" w:val="en-GB"/>
    </w:rPr>
  </w:style>
  <w:style w:type="paragraph" w:styleId="_ECV_OrganisationDetails">
    <w:name w:val="_ECV_OrganisationDetails"/>
    <w:basedOn w:val="_ECV_RightColumn"/>
    <w:next w:val="_ECV_OrganisationDetails"/>
    <w:autoRedefine w:val="0"/>
    <w:hidden w:val="0"/>
    <w:qFormat w:val="0"/>
    <w:pPr>
      <w:widowControl w:val="0"/>
      <w:numPr>
        <w:ilvl w:val="0"/>
        <w:numId w:val="0"/>
      </w:numPr>
      <w:suppressLineNumbers w:val="1"/>
      <w:shd w:color="auto" w:fill="auto" w:val="clear"/>
      <w:suppressAutoHyphens w:val="0"/>
      <w:autoSpaceDE w:val="0"/>
      <w:spacing w:after="85" w:before="57"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zh-CN" w:val="en-GB"/>
    </w:rPr>
  </w:style>
  <w:style w:type="paragraph" w:styleId="_ECV_SectionDetails">
    <w:name w:val="_ECV_SectionDetails"/>
    <w:basedOn w:val="Normal"/>
    <w:next w:val="_ECV_SectionDetails"/>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SectionBullet">
    <w:name w:val="_ECV_SectionBullet"/>
    <w:basedOn w:val="_ECV_SectionDetails"/>
    <w:next w:val="_ECV_SectionBullet"/>
    <w:autoRedefine w:val="0"/>
    <w:hidden w:val="0"/>
    <w:qFormat w:val="0"/>
    <w:pPr>
      <w:widowControl w:val="0"/>
      <w:numPr>
        <w:ilvl w:val="0"/>
        <w:numId w:val="0"/>
      </w:numPr>
      <w:suppressLineNumbers w:val="1"/>
      <w:shd w:color="auto" w:fill="auto" w:val="clear"/>
      <w:suppressAutoHyphens w:val="0"/>
      <w:autoSpaceDE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HeadingBullet">
    <w:name w:val="_ECV_HeadingBullet"/>
    <w:basedOn w:val="_ECV_LeftHeading"/>
    <w:next w:val="_ECV_HeadingBullet"/>
    <w:autoRedefine w:val="0"/>
    <w:hidden w:val="0"/>
    <w:qFormat w:val="0"/>
    <w:pPr>
      <w:widowControl w:val="0"/>
      <w:numPr>
        <w:ilvl w:val="0"/>
        <w:numId w:val="1"/>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SubHeadingBullet">
    <w:name w:val="_ECV_SubHeadingBullet"/>
    <w:basedOn w:val="_ECV_LeftDetails"/>
    <w:next w:val="_ECV_SubHeadingBullet"/>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CVMajor">
    <w:name w:val="CV Major"/>
    <w:basedOn w:val="Normal"/>
    <w:next w:val="CVMajor"/>
    <w:autoRedefine w:val="0"/>
    <w:hidden w:val="0"/>
    <w:qFormat w:val="0"/>
    <w:pPr>
      <w:widowControl w:val="0"/>
      <w:suppressAutoHyphens w:val="0"/>
      <w:spacing w:after="0" w:before="0" w:line="1" w:lineRule="atLeast"/>
      <w:ind w:left="113" w:right="113" w:leftChars="-1" w:rightChars="0" w:firstLine="0" w:firstLineChars="-1"/>
      <w:textDirection w:val="btLr"/>
      <w:textAlignment w:val="top"/>
      <w:outlineLvl w:val="0"/>
    </w:pPr>
    <w:rPr>
      <w:rFonts w:ascii="Arial" w:cs="Mangal" w:eastAsia="SimSun" w:hAnsi="Arial"/>
      <w:b w:val="1"/>
      <w:color w:val="3f3a38"/>
      <w:spacing w:val="-6"/>
      <w:w w:val="100"/>
      <w:kern w:val="1"/>
      <w:position w:val="-1"/>
      <w:sz w:val="24"/>
      <w:szCs w:val="24"/>
      <w:effect w:val="none"/>
      <w:vertAlign w:val="baseline"/>
      <w:cs w:val="0"/>
      <w:em w:val="none"/>
      <w:lang w:bidi="hi-IN" w:eastAsia="zh-CN" w:val="en-GB"/>
    </w:rPr>
  </w:style>
  <w:style w:type="paragraph" w:styleId="_ECV_Date">
    <w:name w:val="_ECV_Date"/>
    <w:basedOn w:val="_ECV_LeftHeading"/>
    <w:next w:val="_ECV_Date"/>
    <w:autoRedefine w:val="0"/>
    <w:hidden w:val="0"/>
    <w:qFormat w:val="0"/>
    <w:pPr>
      <w:widowControl w:val="0"/>
      <w:suppressLineNumbers w:val="1"/>
      <w:shd w:color="auto" w:fill="auto" w:val="clear"/>
      <w:suppressAutoHyphens w:val="0"/>
      <w:spacing w:after="0" w:before="28"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CVHeading3">
    <w:name w:val="CV Heading 3"/>
    <w:basedOn w:val="Normal"/>
    <w:next w:val="Normal"/>
    <w:autoRedefine w:val="0"/>
    <w:hidden w:val="0"/>
    <w:qFormat w:val="0"/>
    <w:pPr>
      <w:widowControl w:val="0"/>
      <w:suppressAutoHyphens w:val="0"/>
      <w:spacing w:after="0" w:before="0" w:line="1" w:lineRule="atLeast"/>
      <w:ind w:left="113" w:right="113" w:leftChars="-1" w:rightChars="0" w:firstLine="0" w:firstLineChars="-1"/>
      <w:jc w:val="right"/>
      <w:textDirection w:val="btLr"/>
      <w:textAlignment w:val="center"/>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HeadingLine">
    <w:name w:val="_ECV_HeadingLine"/>
    <w:basedOn w:val="_ECV_SubSectionHeading"/>
    <w:next w:val="_ECV_HeadingLine"/>
    <w:autoRedefine w:val="0"/>
    <w:hidden w:val="0"/>
    <w:qFormat w:val="0"/>
    <w:pPr>
      <w:widowControl w:val="0"/>
      <w:suppressLineNumbers w:val="1"/>
      <w:pBdr>
        <w:top w:space="0" w:sz="0" w:val="none"/>
        <w:left w:space="0" w:sz="0" w:val="none"/>
        <w:bottom w:space="0" w:sz="0" w:val="none"/>
        <w:right w:space="0" w:sz="0" w:val="none"/>
      </w:pBdr>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17ace6"/>
      <w:spacing w:val="-6"/>
      <w:w w:val="100"/>
      <w:kern w:val="1"/>
      <w:position w:val="-1"/>
      <w:sz w:val="22"/>
      <w:szCs w:val="24"/>
      <w:effect w:val="none"/>
      <w:vertAlign w:val="baseline"/>
      <w:cs w:val="0"/>
      <w:em w:val="none"/>
      <w:lang w:bidi="hi-IN" w:eastAsia="zh-CN" w:val="en-GB"/>
    </w:rPr>
  </w:style>
  <w:style w:type="paragraph" w:styleId="Header">
    <w:name w:val="Header"/>
    <w:basedOn w:val="Normal"/>
    <w:next w:val="Header"/>
    <w:autoRedefine w:val="0"/>
    <w:hidden w:val="0"/>
    <w:qFormat w:val="0"/>
    <w:pPr>
      <w:widowControl w:val="0"/>
      <w:suppressLineNumbers w:val="1"/>
      <w:shd w:color="auto" w:fill="auto" w:val="clear"/>
      <w:tabs>
        <w:tab w:val="center" w:leader="none" w:pos="5103"/>
        <w:tab w:val="right" w:leader="none" w:pos="1020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Attachment">
    <w:name w:val="_ECV_Attachment"/>
    <w:basedOn w:val="_ECV_SectionDetails"/>
    <w:next w:val="_ECV_Attachment"/>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right"/>
      <w:textDirection w:val="btLr"/>
      <w:textAlignment w:val="top"/>
      <w:outlineLvl w:val="0"/>
    </w:pPr>
    <w:rPr>
      <w:rFonts w:ascii="Arial" w:cs="Mangal" w:eastAsia="SimSun" w:hAnsi="Arial"/>
      <w:color w:val="3f3a38"/>
      <w:spacing w:val="-6"/>
      <w:w w:val="100"/>
      <w:kern w:val="1"/>
      <w:position w:val="-1"/>
      <w:sz w:val="18"/>
      <w:szCs w:val="24"/>
      <w:u w:val="single"/>
      <w:effect w:val="none"/>
      <w:vertAlign w:val="baseline"/>
      <w:cs w:val="0"/>
      <w:em w:val="none"/>
      <w:lang w:bidi="hi-IN" w:eastAsia="zh-CN" w:val="en-GB"/>
    </w:rPr>
  </w:style>
  <w:style w:type="paragraph" w:styleId="_ECV_HeaderFirstPage">
    <w:name w:val="_ECV_HeaderFirstPage"/>
    <w:basedOn w:val="Header"/>
    <w:next w:val="_ECV_HeaderFirst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zh-CN" w:val="en-GB"/>
    </w:rPr>
  </w:style>
  <w:style w:type="paragraph" w:styleId="_ECV_HeaderOtherPage">
    <w:name w:val="_ECV_HeaderOtherPage"/>
    <w:basedOn w:val="_ECV_HeaderFirstPage"/>
    <w:next w:val="_ECV_HeaderOther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zh-CN" w:val="en-GB"/>
    </w:rPr>
  </w:style>
  <w:style w:type="paragraph" w:styleId="_ECV_LeftDetails">
    <w:name w:val="_ECV_LeftDetails"/>
    <w:basedOn w:val="_ECV_LeftHeading"/>
    <w:next w:val="_ECV_LeftDetails"/>
    <w:autoRedefine w:val="0"/>
    <w:hidden w:val="0"/>
    <w:qFormat w:val="0"/>
    <w:pPr>
      <w:widowControl w:val="0"/>
      <w:suppressLineNumbers w:val="1"/>
      <w:shd w:color="auto" w:fill="auto" w:val="clear"/>
      <w:suppressAutoHyphens w:val="0"/>
      <w:spacing w:after="0" w:before="23" w:line="1"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Footer">
    <w:name w:val="Footer"/>
    <w:basedOn w:val="Normal"/>
    <w:next w:val="Footer"/>
    <w:autoRedefine w:val="0"/>
    <w:hidden w:val="0"/>
    <w:qFormat w:val="0"/>
    <w:pPr>
      <w:widowControl w:val="0"/>
      <w:suppressLineNumbers w:val="1"/>
      <w:shd w:color="auto" w:fill="auto" w:val="clear"/>
      <w:tabs>
        <w:tab w:val="right" w:leader="none" w:pos="2835"/>
        <w:tab w:val="left" w:leader="none" w:pos="10205"/>
      </w:tabs>
      <w:suppressAutoHyphens w:val="0"/>
      <w:spacing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zh-CN" w:val="en-GB"/>
    </w:rPr>
  </w:style>
  <w:style w:type="paragraph" w:styleId="_ECV_LanguageHeading">
    <w:name w:val="_ECV_LanguageHeading"/>
    <w:basedOn w:val="_ECV_RightColumn"/>
    <w:next w:val="_ECV_LanguageHeading"/>
    <w:autoRedefine w:val="0"/>
    <w:hidden w:val="0"/>
    <w:qFormat w:val="0"/>
    <w:pPr>
      <w:widowControl w:val="0"/>
      <w:suppressLineNumbers w:val="1"/>
      <w:suppressAutoHyphens w:val="0"/>
      <w:spacing w:after="0" w:before="0" w:line="1" w:lineRule="atLeast"/>
      <w:ind w:leftChars="-1" w:rightChars="0" w:firstLineChars="-1"/>
      <w:jc w:val="center"/>
      <w:textDirection w:val="btLr"/>
      <w:textAlignment w:val="top"/>
      <w:outlineLvl w:val="0"/>
    </w:pPr>
    <w:rPr>
      <w:rFonts w:ascii="Arial" w:cs="Mangal" w:eastAsia="SimSun" w:hAnsi="Arial"/>
      <w:caps w:val="1"/>
      <w:color w:val="0e4194"/>
      <w:spacing w:val="-6"/>
      <w:w w:val="100"/>
      <w:kern w:val="1"/>
      <w:position w:val="-1"/>
      <w:sz w:val="14"/>
      <w:szCs w:val="24"/>
      <w:effect w:val="none"/>
      <w:vertAlign w:val="baseline"/>
      <w:cs w:val="0"/>
      <w:em w:val="none"/>
      <w:lang w:bidi="hi-IN" w:eastAsia="zh-CN" w:val="en-GB"/>
    </w:rPr>
  </w:style>
  <w:style w:type="paragraph" w:styleId="_ECV_LanguageSubHeading">
    <w:name w:val="_ECV_LanguageSubHeading"/>
    <w:basedOn w:val="_ECV_LanguageHeading"/>
    <w:next w:val="_ECV_LanguageSubHeading"/>
    <w:autoRedefine w:val="0"/>
    <w:hidden w:val="0"/>
    <w:qFormat w:val="0"/>
    <w:pPr>
      <w:widowControl w:val="0"/>
      <w:suppressLineNumbers w:val="1"/>
      <w:shd w:color="auto" w:fill="auto" w:val="clear"/>
      <w:suppressAutoHyphens w:val="0"/>
      <w:spacing w:after="0" w:before="0" w:line="100" w:lineRule="atLeast"/>
      <w:ind w:leftChars="-1" w:rightChars="0" w:firstLineChars="-1"/>
      <w:jc w:val="center"/>
      <w:textDirection w:val="btLr"/>
      <w:textAlignment w:val="top"/>
      <w:outlineLvl w:val="0"/>
    </w:pPr>
    <w:rPr>
      <w:rFonts w:ascii="Arial" w:cs="Mangal" w:eastAsia="SimSun" w:hAnsi="Arial"/>
      <w:caps w:val="0"/>
      <w:smallCaps w:val="0"/>
      <w:color w:val="0e4194"/>
      <w:spacing w:val="-6"/>
      <w:w w:val="100"/>
      <w:kern w:val="1"/>
      <w:position w:val="-1"/>
      <w:sz w:val="16"/>
      <w:szCs w:val="24"/>
      <w:effect w:val="none"/>
      <w:vertAlign w:val="baseline"/>
      <w:cs w:val="0"/>
      <w:em w:val="none"/>
      <w:lang w:bidi="hi-IN" w:eastAsia="zh-CN" w:val="en-GB"/>
    </w:rPr>
  </w:style>
  <w:style w:type="paragraph" w:styleId="_ECV_LanguageLevel">
    <w:name w:val="_ECV_LanguageLevel"/>
    <w:basedOn w:val="_ECV_SectionDetails"/>
    <w:next w:val="_ECV_LanguageLevel"/>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center"/>
      <w:textDirection w:val="btLr"/>
      <w:textAlignment w:val="center"/>
      <w:outlineLvl w:val="0"/>
    </w:pPr>
    <w:rPr>
      <w:rFonts w:ascii="Arial" w:cs="Mangal" w:eastAsia="SimSun" w:hAnsi="Arial"/>
      <w:caps w:val="1"/>
      <w:color w:val="3f3a38"/>
      <w:spacing w:val="-6"/>
      <w:w w:val="100"/>
      <w:kern w:val="1"/>
      <w:position w:val="-1"/>
      <w:sz w:val="18"/>
      <w:szCs w:val="24"/>
      <w:effect w:val="none"/>
      <w:vertAlign w:val="baseline"/>
      <w:cs w:val="0"/>
      <w:em w:val="none"/>
      <w:lang w:bidi="hi-IN" w:eastAsia="zh-CN" w:val="en-GB"/>
    </w:rPr>
  </w:style>
  <w:style w:type="paragraph" w:styleId="_ECV_LanguageCertificate">
    <w:name w:val="_ECV_LanguageCertificate"/>
    <w:basedOn w:val="_ECV_RightColumn"/>
    <w:next w:val="_ECV_LanguageCertificat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center"/>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LanguageExplanation">
    <w:name w:val="_ECV_LanguageExplanation"/>
    <w:basedOn w:val="Normal"/>
    <w:next w:val="_ECV_LanguageExplanation"/>
    <w:autoRedefine w:val="0"/>
    <w:hidden w:val="0"/>
    <w:qFormat w:val="0"/>
    <w:pPr>
      <w:widowControl w:val="0"/>
      <w:numPr>
        <w:ilvl w:val="0"/>
        <w:numId w:val="0"/>
      </w:numPr>
      <w:shd w:color="auto" w:fill="auto" w:val="clear"/>
      <w:suppressAutoHyphens w:val="0"/>
      <w:autoSpaceDE w:val="0"/>
      <w:spacing w:line="100" w:lineRule="atLeast"/>
      <w:ind w:leftChars="-1" w:rightChars="0" w:firstLineChars="-1"/>
      <w:textDirection w:val="btLr"/>
      <w:textAlignment w:val="top"/>
      <w:outlineLvl w:val="0"/>
    </w:pPr>
    <w:rPr>
      <w:rFonts w:ascii="Arial" w:cs="Mangal" w:eastAsia="SimSun" w:hAnsi="Arial"/>
      <w:color w:val="0e4194"/>
      <w:spacing w:val="-6"/>
      <w:w w:val="100"/>
      <w:kern w:val="1"/>
      <w:position w:val="-1"/>
      <w:sz w:val="15"/>
      <w:szCs w:val="24"/>
      <w:effect w:val="none"/>
      <w:vertAlign w:val="baseline"/>
      <w:cs w:val="0"/>
      <w:em w:val="none"/>
      <w:lang w:bidi="hi-IN" w:eastAsia="zh-CN" w:val="en-GB"/>
    </w:rPr>
  </w:style>
  <w:style w:type="paragraph" w:styleId="_ECV_Links">
    <w:name w:val="_ECV_Links"/>
    <w:basedOn w:val="_ECV_ContactDetails"/>
    <w:next w:val="_ECV_Link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single"/>
      <w:effect w:val="none"/>
      <w:shd w:color="auto" w:fill="auto" w:val="clear"/>
      <w:vertAlign w:val="baseline"/>
      <w:cs w:val="0"/>
      <w:em w:val="none"/>
      <w:lang w:bidi="hi-IN" w:eastAsia="zh-CN" w:val="en-GB"/>
    </w:rPr>
  </w:style>
  <w:style w:type="paragraph" w:styleId="_ECV_Text">
    <w:name w:val="_ECV_Text"/>
    <w:basedOn w:val="BodyText"/>
    <w:next w:val="_ECV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usinessSector">
    <w:name w:val="_ECV_BusinessSector"/>
    <w:basedOn w:val="_ECV_OrganisationDetails"/>
    <w:next w:val="_ECV_BusinessSector"/>
    <w:autoRedefine w:val="0"/>
    <w:hidden w:val="0"/>
    <w:qFormat w:val="0"/>
    <w:pPr>
      <w:widowControl w:val="0"/>
      <w:numPr>
        <w:ilvl w:val="0"/>
        <w:numId w:val="0"/>
      </w:numPr>
      <w:suppressLineNumbers w:val="1"/>
      <w:shd w:color="auto" w:fill="auto" w:val="clear"/>
      <w:suppressAutoHyphens w:val="0"/>
      <w:autoSpaceDE w:val="0"/>
      <w:spacing w:after="0" w:before="113"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zh-CN" w:val="en-GB"/>
    </w:rPr>
  </w:style>
  <w:style w:type="paragraph" w:styleId="_ECV_LanguageName">
    <w:name w:val="_ECV_LanguageName"/>
    <w:basedOn w:val="_ECV_LanguageCertificate"/>
    <w:next w:val="_ECV_LanguageNam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PersonalInfoHeading">
    <w:name w:val="_ECV_PersonalInfoHeading"/>
    <w:basedOn w:val="_ECV_LeftHeading"/>
    <w:next w:val="_ECV_PersonalInfo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OccupationalFieldHeading">
    <w:name w:val="_ECV_OccupationalFieldHeading"/>
    <w:basedOn w:val="_ECV_LeftHeading"/>
    <w:next w:val="_ECV_OccupationalField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GenderRow">
    <w:name w:val="_ECV_GenderRow"/>
    <w:basedOn w:val="Normal"/>
    <w:next w:val="_ECV_GenderRow"/>
    <w:autoRedefine w:val="0"/>
    <w:hidden w:val="0"/>
    <w:qFormat w:val="0"/>
    <w:pPr>
      <w:widowControl w:val="0"/>
      <w:suppressAutoHyphens w:val="0"/>
      <w:spacing w:after="0" w:before="85"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zh-CN" w:val="en-GB"/>
    </w:rPr>
  </w:style>
  <w:style w:type="paragraph" w:styleId="_ECV_CurriculumVitae_NextPages">
    <w:name w:val="_ECV_CurriculumVitae_NextPages"/>
    <w:basedOn w:val="_ECV_1stPage"/>
    <w:next w:val="_ECV_CurriculumVitae_NextPages"/>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CV_BusinessSctionRow">
    <w:name w:val="_ECV_BusinessSctionRow"/>
    <w:basedOn w:val="Normal"/>
    <w:next w:val="_ECV_BusinessSction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usinessSectorRow">
    <w:name w:val="_ECV_BusinessSectorRow"/>
    <w:basedOn w:val="Normal"/>
    <w:next w:val="_ECV_BusinessSector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lueBox">
    <w:name w:val="_ECV_BlueBox"/>
    <w:basedOn w:val="_ECV_NarrowSpacing"/>
    <w:next w:val="_ECV_BlueBox"/>
    <w:autoRedefine w:val="0"/>
    <w:hidden w:val="0"/>
    <w:qFormat w:val="0"/>
    <w:pPr>
      <w:widowControl w:val="0"/>
      <w:suppressLineNumbers w:val="1"/>
      <w:shd w:color="auto" w:fill="auto" w:val="clear"/>
      <w:suppressAutoHyphens w:val="0"/>
      <w:spacing w:after="0" w:before="0" w:line="1" w:lineRule="atLeast"/>
      <w:ind w:left="0" w:right="0" w:leftChars="-1" w:rightChars="0" w:firstLine="0" w:firstLineChars="-1"/>
      <w:jc w:val="right"/>
      <w:textDirection w:val="btLr"/>
      <w:textAlignment w:val="bottom"/>
      <w:outlineLvl w:val="0"/>
    </w:pPr>
    <w:rPr>
      <w:rFonts w:ascii="Arial" w:cs="Mangal" w:eastAsia="SimSun" w:hAnsi="Arial"/>
      <w:color w:val="402c24"/>
      <w:spacing w:val="0"/>
      <w:w w:val="100"/>
      <w:kern w:val="1"/>
      <w:position w:val="-1"/>
      <w:sz w:val="8"/>
      <w:szCs w:val="10"/>
      <w:effect w:val="none"/>
      <w:vertAlign w:val="baseline"/>
      <w:cs w:val="0"/>
      <w:em w:val="none"/>
      <w:lang w:bidi="hi-IN" w:eastAsia="zh-CN" w:val="en-GB"/>
    </w:rPr>
  </w:style>
  <w:style w:type="paragraph" w:styleId="_ESP_1stPage">
    <w:name w:val="_ESP_1stPage"/>
    <w:basedOn w:val="_ECV_CurriculumVitae_NextPages"/>
    <w:next w:val="_ESP_1stPage"/>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SP_Text">
    <w:name w:val="_ESP_Text"/>
    <w:basedOn w:val="_ECV_Text"/>
    <w:next w:val="_ESP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SP_Heading">
    <w:name w:val="_ESP_Heading"/>
    <w:basedOn w:val="_ESP_Text"/>
    <w:next w:val="_ESP_Heading"/>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b w:val="1"/>
      <w:bCs w:val="1"/>
      <w:color w:val="3f3a38"/>
      <w:spacing w:val="-6"/>
      <w:w w:val="100"/>
      <w:kern w:val="1"/>
      <w:position w:val="-1"/>
      <w:sz w:val="32"/>
      <w:szCs w:val="32"/>
      <w:effect w:val="none"/>
      <w:vertAlign w:val="baseline"/>
      <w:cs w:val="0"/>
      <w:em w:val="none"/>
      <w:lang w:bidi="hi-IN" w:eastAsia="zh-CN" w:val="en-GB"/>
    </w:rPr>
  </w:style>
  <w:style w:type="paragraph" w:styleId="Footerleft">
    <w:name w:val="Footer left"/>
    <w:basedOn w:val="Normal"/>
    <w:next w:val="Footerlef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Footerright">
    <w:name w:val="Footer right"/>
    <w:basedOn w:val="Normal"/>
    <w:next w:val="Footerrigh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RelatedDocumentRow">
    <w:name w:val="_ECV_RelatedDocumentRow"/>
    <w:basedOn w:val="_ECV_BusinessSectorRow"/>
    <w:next w:val="_ECV_RelatedDocument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spacing w:val="0"/>
      <w:w w:val="100"/>
      <w:kern w:val="0"/>
      <w:position w:val="-1"/>
      <w:sz w:val="24"/>
      <w:szCs w:val="24"/>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png"/><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footer" Target="footer2.xml"/><Relationship Id="rId13" Type="http://schemas.openxmlformats.org/officeDocument/2006/relationships/image" Target="media/image7.png"/><Relationship Id="rId12" Type="http://schemas.openxmlformats.org/officeDocument/2006/relationships/image" Target="media/image5.png"/><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t7rcX+Wi58puJh4T57LAN5qDw==">AMUW2mURCPRON/lxcxgNHnQnwMrpsrHPrsMx24+aerTjJ9Qx+Q3gkkVULrcaASwWz8o53BNA6ZAvOKrm2FeQIw2T+4TDN9iWdnWJn7ztDfPjL/NTHtZajaE=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2018-03-16T06:04:00Z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Editor">
    <vt:lpstr>Cedefop Europass Team</vt:lpstr>
  </property>
  <property fmtid="{D5CDD505-2E9C-101B-9397-08002B2CF9AE}" pid="4" name="Owner">
    <vt:lpstr>Cedefop Europass Team</vt:lpstr>
  </property>
</Properties>
</file>