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Harry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Hloom</w:t>
      </w:r>
    </w:p>
    <w:p w:rsidR="00000000" w:rsidDel="00000000" w:rsidP="00000000" w:rsidRDefault="00000000" w:rsidRPr="00000000" w14:paraId="00000004">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555-123-4567</w:t>
      </w:r>
    </w:p>
    <w:p w:rsidR="00000000" w:rsidDel="00000000" w:rsidP="00000000" w:rsidRDefault="00000000" w:rsidRPr="00000000" w14:paraId="00000006">
      <w:pPr>
        <w:spacing w:line="276" w:lineRule="auto"/>
        <w:rPr/>
      </w:pPr>
      <w:r w:rsidDel="00000000" w:rsidR="00000000" w:rsidRPr="00000000">
        <w:rPr>
          <w:rtl w:val="0"/>
        </w:rPr>
        <w:t xml:space="preserve">harryhloom@example.com</w:t>
      </w:r>
    </w:p>
    <w:p w:rsidR="00000000" w:rsidDel="00000000" w:rsidP="00000000" w:rsidRDefault="00000000" w:rsidRPr="00000000" w14:paraId="00000007">
      <w:pPr>
        <w:spacing w:line="276" w:lineRule="auto"/>
        <w:rPr/>
      </w:pPr>
      <w:r w:rsidDel="00000000" w:rsidR="00000000" w:rsidRPr="00000000">
        <w:rPr>
          <w:rtl w:val="0"/>
        </w:rPr>
        <w:t xml:space="preserve">linkedin.com/harryhloom</w:t>
      </w:r>
    </w:p>
    <w:p w:rsidR="00000000" w:rsidDel="00000000" w:rsidP="00000000" w:rsidRDefault="00000000" w:rsidRPr="00000000" w14:paraId="00000008">
      <w:pPr>
        <w:spacing w:line="276" w:lineRule="auto"/>
        <w:rPr/>
      </w:pPr>
      <w:hyperlink r:id="rId7">
        <w:r w:rsidDel="00000000" w:rsidR="00000000" w:rsidRPr="00000000">
          <w:rPr>
            <w:color w:val="1155cc"/>
            <w:u w:val="single"/>
            <w:rtl w:val="0"/>
          </w:rPr>
          <w:t xml:space="preserve">www.harryhloom.net</w:t>
        </w:r>
      </w:hyperlink>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Key Strength</w:t>
      </w:r>
    </w:p>
    <w:p w:rsidR="00000000" w:rsidDel="00000000" w:rsidP="00000000" w:rsidRDefault="00000000" w:rsidRPr="00000000" w14:paraId="0000000D">
      <w:pPr>
        <w:rPr/>
      </w:pPr>
      <w:r w:rsidDel="00000000" w:rsidR="00000000" w:rsidRPr="00000000">
        <w:rPr>
          <w:rtl w:val="0"/>
        </w:rPr>
      </w:r>
    </w:p>
    <w:tbl>
      <w:tblPr>
        <w:tblStyle w:val="Table1"/>
        <w:tblW w:w="28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
        <w:gridCol w:w="2357"/>
        <w:tblGridChange w:id="0">
          <w:tblGrid>
            <w:gridCol w:w="523"/>
            <w:gridCol w:w="2357"/>
          </w:tblGrid>
        </w:tblGridChange>
      </w:tblGrid>
      <w:tr>
        <w:trPr>
          <w:cantSplit w:val="0"/>
          <w:tblHeader w:val="0"/>
        </w:trPr>
        <w:tc>
          <w:tcPr>
            <w:vAlign w:val="center"/>
          </w:tcPr>
          <w:p w:rsidR="00000000" w:rsidDel="00000000" w:rsidP="00000000" w:rsidRDefault="00000000" w:rsidRPr="00000000" w14:paraId="0000000E">
            <w:pPr>
              <w:rPr>
                <w:rFonts w:ascii="Consolas" w:cs="Consolas" w:eastAsia="Consolas" w:hAnsi="Consolas"/>
                <w:sz w:val="60"/>
                <w:szCs w:val="60"/>
              </w:rPr>
            </w:pPr>
            <w:r w:rsidDel="00000000" w:rsidR="00000000" w:rsidRPr="00000000">
              <w:rPr>
                <w:rFonts w:ascii="Consolas" w:cs="Consolas" w:eastAsia="Consolas" w:hAnsi="Consolas"/>
                <w:sz w:val="60"/>
                <w:szCs w:val="60"/>
                <w:rtl w:val="0"/>
              </w:rPr>
              <w:t xml:space="preserve">1</w:t>
            </w:r>
          </w:p>
        </w:tc>
        <w:tc>
          <w:tcPr/>
          <w:p w:rsidR="00000000" w:rsidDel="00000000" w:rsidP="00000000" w:rsidRDefault="00000000" w:rsidRPr="00000000" w14:paraId="0000000F">
            <w:pPr>
              <w:rPr>
                <w:sz w:val="18"/>
                <w:szCs w:val="18"/>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0">
            <w:pPr>
              <w:rPr>
                <w:rFonts w:ascii="Consolas" w:cs="Consolas" w:eastAsia="Consolas" w:hAnsi="Consolas"/>
                <w:sz w:val="60"/>
                <w:szCs w:val="60"/>
              </w:rPr>
            </w:pPr>
            <w:r w:rsidDel="00000000" w:rsidR="00000000" w:rsidRPr="00000000">
              <w:rPr>
                <w:rFonts w:ascii="Consolas" w:cs="Consolas" w:eastAsia="Consolas" w:hAnsi="Consolas"/>
                <w:sz w:val="60"/>
                <w:szCs w:val="60"/>
                <w:rtl w:val="0"/>
              </w:rPr>
              <w:t xml:space="preserve">2</w:t>
            </w:r>
          </w:p>
        </w:tc>
        <w:tc>
          <w:tcPr/>
          <w:p w:rsidR="00000000" w:rsidDel="00000000" w:rsidP="00000000" w:rsidRDefault="00000000" w:rsidRPr="00000000" w14:paraId="00000011">
            <w:pPr>
              <w:rPr/>
            </w:pPr>
            <w:r w:rsidDel="00000000" w:rsidR="00000000" w:rsidRPr="00000000">
              <w:rPr>
                <w:rtl w:val="0"/>
              </w:rPr>
              <w:t xml:space="preserve">Energistically my ocardinate clicks-and-mortar testing procedures whereas next-generation manufactured products.</w:t>
            </w:r>
          </w:p>
        </w:tc>
      </w:tr>
      <w:tr>
        <w:trPr>
          <w:cantSplit w:val="0"/>
          <w:tblHeader w:val="0"/>
        </w:trPr>
        <w:tc>
          <w:tcPr>
            <w:vAlign w:val="center"/>
          </w:tcPr>
          <w:p w:rsidR="00000000" w:rsidDel="00000000" w:rsidP="00000000" w:rsidRDefault="00000000" w:rsidRPr="00000000" w14:paraId="00000012">
            <w:pPr>
              <w:rPr>
                <w:rFonts w:ascii="Consolas" w:cs="Consolas" w:eastAsia="Consolas" w:hAnsi="Consolas"/>
                <w:sz w:val="60"/>
                <w:szCs w:val="60"/>
              </w:rPr>
            </w:pPr>
            <w:r w:rsidDel="00000000" w:rsidR="00000000" w:rsidRPr="00000000">
              <w:rPr>
                <w:rFonts w:ascii="Consolas" w:cs="Consolas" w:eastAsia="Consolas" w:hAnsi="Consolas"/>
                <w:sz w:val="60"/>
                <w:szCs w:val="60"/>
                <w:rtl w:val="0"/>
              </w:rPr>
              <w:t xml:space="preserve">3</w:t>
            </w:r>
          </w:p>
        </w:tc>
        <w:tc>
          <w:tcPr/>
          <w:p w:rsidR="00000000" w:rsidDel="00000000" w:rsidP="00000000" w:rsidRDefault="00000000" w:rsidRPr="00000000" w14:paraId="00000013">
            <w:pPr>
              <w:rPr/>
            </w:pPr>
            <w:r w:rsidDel="00000000" w:rsidR="00000000" w:rsidRPr="00000000">
              <w:rPr>
                <w:rtl w:val="0"/>
              </w:rPr>
              <w:t xml:space="preserve">Efficiently enable:  enabled sources and cost effective products. Completely synthesize principle-centered information after ethical communities. </w:t>
            </w:r>
          </w:p>
        </w:tc>
      </w:tr>
      <w:tr>
        <w:trPr>
          <w:cantSplit w:val="0"/>
          <w:tblHeader w:val="0"/>
        </w:trPr>
        <w:tc>
          <w:tcPr>
            <w:vAlign w:val="center"/>
          </w:tcPr>
          <w:p w:rsidR="00000000" w:rsidDel="00000000" w:rsidP="00000000" w:rsidRDefault="00000000" w:rsidRPr="00000000" w14:paraId="00000014">
            <w:pPr>
              <w:rPr>
                <w:rFonts w:ascii="Consolas" w:cs="Consolas" w:eastAsia="Consolas" w:hAnsi="Consolas"/>
                <w:sz w:val="60"/>
                <w:szCs w:val="60"/>
              </w:rPr>
            </w:pPr>
            <w:r w:rsidDel="00000000" w:rsidR="00000000" w:rsidRPr="00000000">
              <w:rPr>
                <w:rFonts w:ascii="Consolas" w:cs="Consolas" w:eastAsia="Consolas" w:hAnsi="Consolas"/>
                <w:sz w:val="60"/>
                <w:szCs w:val="60"/>
                <w:rtl w:val="0"/>
              </w:rPr>
              <w:t xml:space="preserve">4</w:t>
            </w:r>
          </w:p>
        </w:tc>
        <w:tc>
          <w:tcPr/>
          <w:p w:rsidR="00000000" w:rsidDel="00000000" w:rsidP="00000000" w:rsidRDefault="00000000" w:rsidRPr="00000000" w14:paraId="00000015">
            <w:pPr>
              <w:rPr/>
            </w:pPr>
            <w:r w:rsidDel="00000000" w:rsidR="00000000" w:rsidRPr="00000000">
              <w:rPr>
                <w:rtl w:val="0"/>
              </w:rPr>
              <w:t xml:space="preserve">Efficiently innovate: open-source infrastructures via inexpensive materials.</w:t>
            </w:r>
          </w:p>
        </w:tc>
      </w:tr>
      <w:tr>
        <w:trPr>
          <w:cantSplit w:val="0"/>
          <w:tblHeader w:val="0"/>
        </w:trPr>
        <w:tc>
          <w:tcPr>
            <w:vAlign w:val="center"/>
          </w:tcPr>
          <w:p w:rsidR="00000000" w:rsidDel="00000000" w:rsidP="00000000" w:rsidRDefault="00000000" w:rsidRPr="00000000" w14:paraId="00000016">
            <w:pPr>
              <w:rPr>
                <w:rFonts w:ascii="Consolas" w:cs="Consolas" w:eastAsia="Consolas" w:hAnsi="Consolas"/>
                <w:sz w:val="60"/>
                <w:szCs w:val="60"/>
              </w:rPr>
            </w:pPr>
            <w:r w:rsidDel="00000000" w:rsidR="00000000" w:rsidRPr="00000000">
              <w:rPr>
                <w:rFonts w:ascii="Consolas" w:cs="Consolas" w:eastAsia="Consolas" w:hAnsi="Consolas"/>
                <w:sz w:val="60"/>
                <w:szCs w:val="60"/>
                <w:rtl w:val="0"/>
              </w:rPr>
              <w:t xml:space="preserve">5</w:t>
            </w:r>
          </w:p>
        </w:tc>
        <w:tc>
          <w:tcPr/>
          <w:p w:rsidR="00000000" w:rsidDel="00000000" w:rsidP="00000000" w:rsidRDefault="00000000" w:rsidRPr="00000000" w14:paraId="00000017">
            <w:pPr>
              <w:rPr/>
            </w:pPr>
            <w:r w:rsidDel="00000000" w:rsidR="00000000" w:rsidRPr="00000000">
              <w:rPr>
                <w:rtl w:val="0"/>
              </w:rPr>
              <w:t xml:space="preserve">Objectively integrate: enterprise-wide strategic theme areas with functionalized infrastructures. </w:t>
            </w:r>
          </w:p>
        </w:tc>
      </w:tr>
      <w:tr>
        <w:trPr>
          <w:cantSplit w:val="0"/>
          <w:tblHeader w:val="0"/>
        </w:trPr>
        <w:tc>
          <w:tcPr>
            <w:vAlign w:val="center"/>
          </w:tcPr>
          <w:p w:rsidR="00000000" w:rsidDel="00000000" w:rsidP="00000000" w:rsidRDefault="00000000" w:rsidRPr="00000000" w14:paraId="00000018">
            <w:pPr>
              <w:rPr>
                <w:rFonts w:ascii="Consolas" w:cs="Consolas" w:eastAsia="Consolas" w:hAnsi="Consolas"/>
                <w:sz w:val="60"/>
                <w:szCs w:val="60"/>
              </w:rPr>
            </w:pPr>
            <w:r w:rsidDel="00000000" w:rsidR="00000000" w:rsidRPr="00000000">
              <w:rPr>
                <w:rFonts w:ascii="Consolas" w:cs="Consolas" w:eastAsia="Consolas" w:hAnsi="Consolas"/>
                <w:sz w:val="60"/>
                <w:szCs w:val="60"/>
                <w:rtl w:val="0"/>
              </w:rPr>
              <w:t xml:space="preserve">6</w:t>
            </w:r>
          </w:p>
        </w:tc>
        <w:tc>
          <w:tcPr/>
          <w:p w:rsidR="00000000" w:rsidDel="00000000" w:rsidP="00000000" w:rsidRDefault="00000000" w:rsidRPr="00000000" w14:paraId="00000019">
            <w:pPr>
              <w:rPr/>
            </w:pPr>
            <w:r w:rsidDel="00000000" w:rsidR="00000000" w:rsidRPr="00000000">
              <w:rPr>
                <w:rtl w:val="0"/>
              </w:rPr>
              <w:t xml:space="preserve">Interactively productize premium technologies whereas interdependent quality vectors.</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e76a1d" w:space="10" w:sz="6" w:val="single"/>
          <w:left w:space="0" w:sz="0" w:val="nil"/>
          <w:bottom w:color="e76a1d" w:space="8" w:sz="6" w:val="single"/>
          <w:right w:space="0" w:sz="0" w:val="nil"/>
          <w:between w:space="0" w:sz="0" w:val="nil"/>
        </w:pBdr>
        <w:shd w:fill="auto" w:val="clear"/>
        <w:spacing w:after="200" w:before="120" w:line="300" w:lineRule="auto"/>
        <w:ind w:left="0" w:right="0" w:firstLine="0"/>
        <w:jc w:val="left"/>
        <w:rPr>
          <w:rFonts w:ascii="Cambria" w:cs="Cambria" w:eastAsia="Cambria" w:hAnsi="Cambria"/>
          <w:b w:val="0"/>
          <w:i w:val="1"/>
          <w:smallCaps w:val="0"/>
          <w:strike w:val="0"/>
          <w:color w:val="404040"/>
          <w:sz w:val="28"/>
          <w:szCs w:val="28"/>
          <w:u w:val="none"/>
          <w:shd w:fill="auto" w:val="clear"/>
          <w:vertAlign w:val="baseline"/>
        </w:rPr>
      </w:pPr>
      <w:r w:rsidDel="00000000" w:rsidR="00000000" w:rsidRPr="00000000">
        <w:rPr>
          <w:rFonts w:ascii="Cambria" w:cs="Cambria" w:eastAsia="Cambria" w:hAnsi="Cambria"/>
          <w:b w:val="0"/>
          <w:i w:val="1"/>
          <w:smallCaps w:val="0"/>
          <w:strike w:val="0"/>
          <w:color w:val="404040"/>
          <w:sz w:val="28"/>
          <w:szCs w:val="28"/>
          <w:u w:val="none"/>
          <w:shd w:fill="auto" w:val="clear"/>
          <w:vertAlign w:val="baseline"/>
          <w:rtl w:val="0"/>
        </w:rPr>
        <w:t xml:space="preserve">Interactively proc rastinate high-payoff content without backward-compatible data. Quickly cultivate optimal processes and tactical.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Job Title, Employer</w:t>
      </w:r>
    </w:p>
    <w:p w:rsidR="00000000" w:rsidDel="00000000" w:rsidP="00000000" w:rsidRDefault="00000000" w:rsidRPr="00000000" w14:paraId="00000022">
      <w:pPr>
        <w:spacing w:line="276" w:lineRule="auto"/>
        <w:rPr/>
      </w:pPr>
      <w:r w:rsidDel="00000000" w:rsidR="00000000" w:rsidRPr="00000000">
        <w:rPr>
          <w:rtl w:val="0"/>
        </w:rPr>
        <w:t xml:space="preserve">Location, MM/YYYY</w:t>
      </w:r>
    </w:p>
    <w:p w:rsidR="00000000" w:rsidDel="00000000" w:rsidP="00000000" w:rsidRDefault="00000000" w:rsidRPr="00000000" w14:paraId="00000023">
      <w:pPr>
        <w:numPr>
          <w:ilvl w:val="0"/>
          <w:numId w:val="4"/>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4">
      <w:pPr>
        <w:numPr>
          <w:ilvl w:val="0"/>
          <w:numId w:val="4"/>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5">
      <w:pPr>
        <w:numPr>
          <w:ilvl w:val="0"/>
          <w:numId w:val="4"/>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Job Title, Employer</w:t>
      </w:r>
    </w:p>
    <w:p w:rsidR="00000000" w:rsidDel="00000000" w:rsidP="00000000" w:rsidRDefault="00000000" w:rsidRPr="00000000" w14:paraId="00000028">
      <w:pPr>
        <w:spacing w:line="276" w:lineRule="auto"/>
        <w:rPr/>
      </w:pPr>
      <w:r w:rsidDel="00000000" w:rsidR="00000000" w:rsidRPr="00000000">
        <w:rPr>
          <w:rtl w:val="0"/>
        </w:rPr>
        <w:t xml:space="preserve">Location, MM/YYYY</w:t>
      </w:r>
    </w:p>
    <w:p w:rsidR="00000000" w:rsidDel="00000000" w:rsidP="00000000" w:rsidRDefault="00000000" w:rsidRPr="00000000" w14:paraId="00000029">
      <w:pPr>
        <w:numPr>
          <w:ilvl w:val="0"/>
          <w:numId w:val="4"/>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2A">
      <w:pPr>
        <w:numPr>
          <w:ilvl w:val="0"/>
          <w:numId w:val="4"/>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B">
      <w:pPr>
        <w:numPr>
          <w:ilvl w:val="0"/>
          <w:numId w:val="4"/>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Job Title, Employer</w:t>
      </w:r>
    </w:p>
    <w:p w:rsidR="00000000" w:rsidDel="00000000" w:rsidP="00000000" w:rsidRDefault="00000000" w:rsidRPr="00000000" w14:paraId="0000002F">
      <w:pPr>
        <w:spacing w:line="276" w:lineRule="auto"/>
        <w:rPr/>
      </w:pPr>
      <w:r w:rsidDel="00000000" w:rsidR="00000000" w:rsidRPr="00000000">
        <w:rPr>
          <w:rtl w:val="0"/>
        </w:rPr>
        <w:t xml:space="preserve">Location, MM/YYYY</w:t>
      </w:r>
    </w:p>
    <w:p w:rsidR="00000000" w:rsidDel="00000000" w:rsidP="00000000" w:rsidRDefault="00000000" w:rsidRPr="00000000" w14:paraId="00000030">
      <w:pPr>
        <w:numPr>
          <w:ilvl w:val="0"/>
          <w:numId w:val="7"/>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1">
      <w:pPr>
        <w:numPr>
          <w:ilvl w:val="0"/>
          <w:numId w:val="7"/>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2">
      <w:pPr>
        <w:numPr>
          <w:ilvl w:val="0"/>
          <w:numId w:val="7"/>
        </w:numPr>
        <w:spacing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Job Title, Employer</w:t>
      </w:r>
    </w:p>
    <w:p w:rsidR="00000000" w:rsidDel="00000000" w:rsidP="00000000" w:rsidRDefault="00000000" w:rsidRPr="00000000" w14:paraId="00000035">
      <w:pPr>
        <w:spacing w:line="276" w:lineRule="auto"/>
        <w:rPr/>
      </w:pPr>
      <w:r w:rsidDel="00000000" w:rsidR="00000000" w:rsidRPr="00000000">
        <w:rPr>
          <w:rtl w:val="0"/>
        </w:rPr>
        <w:t xml:space="preserve">Location, MM/YYYY</w:t>
      </w:r>
    </w:p>
    <w:p w:rsidR="00000000" w:rsidDel="00000000" w:rsidP="00000000" w:rsidRDefault="00000000" w:rsidRPr="00000000" w14:paraId="00000036">
      <w:pPr>
        <w:numPr>
          <w:ilvl w:val="0"/>
          <w:numId w:val="1"/>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7">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8">
      <w:pPr>
        <w:numPr>
          <w:ilvl w:val="0"/>
          <w:numId w:val="1"/>
        </w:numPr>
        <w:spacing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Job Title, Employer</w:t>
      </w:r>
    </w:p>
    <w:p w:rsidR="00000000" w:rsidDel="00000000" w:rsidP="00000000" w:rsidRDefault="00000000" w:rsidRPr="00000000" w14:paraId="0000003B">
      <w:pPr>
        <w:spacing w:line="276" w:lineRule="auto"/>
        <w:rPr/>
      </w:pPr>
      <w:r w:rsidDel="00000000" w:rsidR="00000000" w:rsidRPr="00000000">
        <w:rPr>
          <w:rtl w:val="0"/>
        </w:rPr>
        <w:t xml:space="preserve">Location, MM/YYYY</w:t>
      </w:r>
    </w:p>
    <w:p w:rsidR="00000000" w:rsidDel="00000000" w:rsidP="00000000" w:rsidRDefault="00000000" w:rsidRPr="00000000" w14:paraId="0000003C">
      <w:pPr>
        <w:numPr>
          <w:ilvl w:val="0"/>
          <w:numId w:val="5"/>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D">
      <w:pPr>
        <w:numPr>
          <w:ilvl w:val="0"/>
          <w:numId w:val="5"/>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E">
      <w:pPr>
        <w:numPr>
          <w:ilvl w:val="0"/>
          <w:numId w:val="5"/>
        </w:numPr>
        <w:spacing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Job Title, Employer</w:t>
      </w:r>
    </w:p>
    <w:p w:rsidR="00000000" w:rsidDel="00000000" w:rsidP="00000000" w:rsidRDefault="00000000" w:rsidRPr="00000000" w14:paraId="00000041">
      <w:pPr>
        <w:spacing w:line="276" w:lineRule="auto"/>
        <w:rPr/>
      </w:pPr>
      <w:r w:rsidDel="00000000" w:rsidR="00000000" w:rsidRPr="00000000">
        <w:rPr>
          <w:rtl w:val="0"/>
        </w:rPr>
        <w:t xml:space="preserve">Location, MM/YYYY</w:t>
      </w:r>
    </w:p>
    <w:p w:rsidR="00000000" w:rsidDel="00000000" w:rsidP="00000000" w:rsidRDefault="00000000" w:rsidRPr="00000000" w14:paraId="00000042">
      <w:pPr>
        <w:numPr>
          <w:ilvl w:val="0"/>
          <w:numId w:val="3"/>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43">
      <w:pPr>
        <w:numPr>
          <w:ilvl w:val="0"/>
          <w:numId w:val="3"/>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4">
      <w:pPr>
        <w:numPr>
          <w:ilvl w:val="0"/>
          <w:numId w:val="3"/>
        </w:numPr>
        <w:spacing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Job Title, Employer</w:t>
      </w:r>
    </w:p>
    <w:p w:rsidR="00000000" w:rsidDel="00000000" w:rsidP="00000000" w:rsidRDefault="00000000" w:rsidRPr="00000000" w14:paraId="00000046">
      <w:pPr>
        <w:spacing w:line="276" w:lineRule="auto"/>
        <w:rPr/>
      </w:pPr>
      <w:r w:rsidDel="00000000" w:rsidR="00000000" w:rsidRPr="00000000">
        <w:rPr>
          <w:rtl w:val="0"/>
        </w:rPr>
        <w:t xml:space="preserve">Location, MM/YYYY</w:t>
      </w:r>
    </w:p>
    <w:p w:rsidR="00000000" w:rsidDel="00000000" w:rsidP="00000000" w:rsidRDefault="00000000" w:rsidRPr="00000000" w14:paraId="00000047">
      <w:pPr>
        <w:numPr>
          <w:ilvl w:val="0"/>
          <w:numId w:val="2"/>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48">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9">
      <w:pPr>
        <w:numPr>
          <w:ilvl w:val="0"/>
          <w:numId w:val="2"/>
        </w:numPr>
        <w:spacing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Job Title, Employer</w:t>
      </w:r>
    </w:p>
    <w:p w:rsidR="00000000" w:rsidDel="00000000" w:rsidP="00000000" w:rsidRDefault="00000000" w:rsidRPr="00000000" w14:paraId="0000004C">
      <w:pPr>
        <w:spacing w:line="276" w:lineRule="auto"/>
        <w:rPr/>
      </w:pPr>
      <w:r w:rsidDel="00000000" w:rsidR="00000000" w:rsidRPr="00000000">
        <w:rPr>
          <w:rtl w:val="0"/>
        </w:rPr>
        <w:t xml:space="preserve">Location, MM/YYYY</w:t>
      </w:r>
    </w:p>
    <w:p w:rsidR="00000000" w:rsidDel="00000000" w:rsidP="00000000" w:rsidRDefault="00000000" w:rsidRPr="00000000" w14:paraId="0000004D">
      <w:pPr>
        <w:numPr>
          <w:ilvl w:val="0"/>
          <w:numId w:val="6"/>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4E">
      <w:pPr>
        <w:numPr>
          <w:ilvl w:val="0"/>
          <w:numId w:val="6"/>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F">
      <w:pPr>
        <w:numPr>
          <w:ilvl w:val="0"/>
          <w:numId w:val="6"/>
        </w:numPr>
        <w:spacing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50">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5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6">
      <w:pPr>
        <w:spacing w:after="200" w:line="276" w:lineRule="auto"/>
        <w:rPr/>
      </w:pPr>
      <w:bookmarkStart w:colFirst="0" w:colLast="0" w:name="_heading=h.gjdgxs" w:id="0"/>
      <w:bookmarkEnd w:id="0"/>
      <w:r w:rsidDel="00000000" w:rsidR="00000000" w:rsidRPr="00000000">
        <w:rPr>
          <w:rtl w:val="0"/>
        </w:rPr>
      </w:r>
    </w:p>
    <w:sectPr>
      <w:headerReference r:id="rId12" w:type="first"/>
      <w:footerReference r:id="rId13" w:type="first"/>
      <w:pgSz w:h="15840" w:w="12240" w:orient="portrait"/>
      <w:pgMar w:bottom="720" w:top="720" w:left="720" w:right="720" w:header="720" w:footer="720"/>
      <w:pgNumType w:start="1"/>
      <w:cols w:equalWidth="0" w:num="3">
        <w:col w:space="432" w:w="3312"/>
        <w:col w:space="432" w:w="3312"/>
        <w:col w:space="0" w:w="3312"/>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nsola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-393699</wp:posOffset>
              </wp:positionH>
              <wp:positionV relativeFrom="paragraph">
                <wp:posOffset>-457199</wp:posOffset>
              </wp:positionV>
              <wp:extent cx="2610485" cy="10125075"/>
              <wp:effectExtent b="0" l="0" r="0" t="0"/>
              <wp:wrapNone/>
              <wp:docPr id="4" name=""/>
              <a:graphic>
                <a:graphicData uri="http://schemas.microsoft.com/office/word/2010/wordprocessingShape">
                  <wps:wsp>
                    <wps:cNvSpPr/>
                    <wps:cNvPr id="2" name="Shape 2"/>
                    <wps:spPr>
                      <a:xfrm>
                        <a:off x="4045520" y="0"/>
                        <a:ext cx="2600960" cy="7560000"/>
                      </a:xfrm>
                      <a:custGeom>
                        <a:rect b="b" l="l" r="r" t="t"/>
                        <a:pathLst>
                          <a:path extrusionOk="0" h="10115550" w="2600960">
                            <a:moveTo>
                              <a:pt x="0" y="0"/>
                            </a:moveTo>
                            <a:lnTo>
                              <a:pt x="0" y="10115550"/>
                            </a:lnTo>
                            <a:lnTo>
                              <a:pt x="2600960" y="10115550"/>
                            </a:lnTo>
                            <a:lnTo>
                              <a:pt x="2600960" y="0"/>
                            </a:lnTo>
                            <a:close/>
                          </a:path>
                        </a:pathLst>
                      </a:custGeom>
                      <a:solidFill>
                        <a:srgbClr val="DAEEF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-393699</wp:posOffset>
              </wp:positionH>
              <wp:positionV relativeFrom="paragraph">
                <wp:posOffset>-457199</wp:posOffset>
              </wp:positionV>
              <wp:extent cx="2610485" cy="1012507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10485" cy="101250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808080"/>
      <w:sz w:val="26"/>
      <w:szCs w:val="26"/>
    </w:rPr>
  </w:style>
  <w:style w:type="paragraph" w:styleId="Heading2">
    <w:name w:val="heading 2"/>
    <w:basedOn w:val="Normal"/>
    <w:next w:val="Normal"/>
    <w:pPr>
      <w:keepNext w:val="1"/>
      <w:keepLines w:val="1"/>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7E2F"/>
    <w:pPr>
      <w:spacing w:after="0" w:line="240" w:lineRule="auto"/>
    </w:pPr>
    <w:rPr>
      <w:rFonts w:ascii="Cambria" w:cs="Times New Roman" w:eastAsia="Calibri" w:hAnsi="Cambria"/>
      <w:noProof w:val="1"/>
      <w:sz w:val="20"/>
    </w:rPr>
  </w:style>
  <w:style w:type="paragraph" w:styleId="Heading1">
    <w:name w:val="heading 1"/>
    <w:basedOn w:val="Normal"/>
    <w:next w:val="Normal"/>
    <w:link w:val="Heading1Char"/>
    <w:autoRedefine w:val="1"/>
    <w:uiPriority w:val="9"/>
    <w:qFormat w:val="1"/>
    <w:rsid w:val="00B94DE6"/>
    <w:pPr>
      <w:outlineLvl w:val="0"/>
    </w:pPr>
    <w:rPr>
      <w:b w:val="1"/>
      <w:noProof w:val="0"/>
      <w:color w:val="808080" w:themeColor="background1" w:themeShade="000080"/>
      <w:spacing w:val="40"/>
      <w:sz w:val="26"/>
      <w:szCs w:val="26"/>
    </w:rPr>
  </w:style>
  <w:style w:type="paragraph" w:styleId="Heading2">
    <w:name w:val="heading 2"/>
    <w:basedOn w:val="Normal"/>
    <w:next w:val="Normal"/>
    <w:link w:val="Heading2Char"/>
    <w:uiPriority w:val="9"/>
    <w:unhideWhenUsed w:val="1"/>
    <w:qFormat w:val="1"/>
    <w:rsid w:val="0076112D"/>
    <w:pPr>
      <w:keepNext w:val="1"/>
      <w:keepLines w:val="1"/>
      <w:outlineLvl w:val="1"/>
    </w:pPr>
    <w:rPr>
      <w:rFonts w:asciiTheme="majorHAnsi" w:cstheme="majorBidi" w:eastAsiaTheme="majorEastAsia" w:hAnsiTheme="majorHAnsi"/>
      <w:b w:val="1"/>
      <w:bCs w:val="1"/>
      <w:color w:val="4f81bd" w:themeColor="accent1"/>
      <w:spacing w:val="4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94DE6"/>
    <w:rPr>
      <w:rFonts w:ascii="Cambria" w:cs="Times New Roman" w:eastAsia="Calibri" w:hAnsi="Cambria"/>
      <w:b w:val="1"/>
      <w:color w:val="808080" w:themeColor="background1" w:themeShade="000080"/>
      <w:spacing w:val="40"/>
      <w:sz w:val="26"/>
      <w:szCs w:val="26"/>
    </w:rPr>
  </w:style>
  <w:style w:type="table" w:styleId="TableGrid">
    <w:name w:val="Table Grid"/>
    <w:basedOn w:val="TableNormal"/>
    <w:uiPriority w:val="59"/>
    <w:rsid w:val="006F00D7"/>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DE0FE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E0FE4"/>
    <w:rPr>
      <w:rFonts w:ascii="Tahoma" w:cs="Tahoma" w:eastAsia="Calibri" w:hAnsi="Tahoma"/>
      <w:noProof w:val="1"/>
      <w:sz w:val="16"/>
      <w:szCs w:val="16"/>
      <w:lang w:val="fr-FR"/>
    </w:rPr>
  </w:style>
  <w:style w:type="paragraph" w:styleId="Tabbedtext" w:customStyle="1">
    <w:name w:val="Tabbed text"/>
    <w:basedOn w:val="Normal"/>
    <w:qFormat w:val="1"/>
    <w:rsid w:val="00B147F0"/>
    <w:pPr>
      <w:tabs>
        <w:tab w:val="right" w:pos="6560"/>
      </w:tabs>
    </w:pPr>
    <w:rPr>
      <w:b w:val="1"/>
      <w:noProof w:val="0"/>
      <w:sz w:val="24"/>
      <w:szCs w:val="24"/>
    </w:rPr>
  </w:style>
  <w:style w:type="paragraph" w:styleId="Name" w:customStyle="1">
    <w:name w:val="Name"/>
    <w:basedOn w:val="Normal"/>
    <w:qFormat w:val="1"/>
    <w:rsid w:val="00350026"/>
    <w:rPr>
      <w:rFonts w:asciiTheme="majorHAnsi" w:hAnsiTheme="majorHAnsi"/>
      <w:b w:val="1"/>
      <w:spacing w:val="34"/>
      <w:sz w:val="24"/>
      <w:szCs w:val="24"/>
    </w:rPr>
  </w:style>
  <w:style w:type="paragraph" w:styleId="Position" w:customStyle="1">
    <w:name w:val="Position"/>
    <w:basedOn w:val="Normal"/>
    <w:qFormat w:val="1"/>
    <w:rsid w:val="008B24AB"/>
    <w:pPr>
      <w:ind w:left="630"/>
    </w:pPr>
    <w:rPr>
      <w:color w:val="44749d"/>
      <w:sz w:val="24"/>
      <w:szCs w:val="24"/>
    </w:rPr>
  </w:style>
  <w:style w:type="paragraph" w:styleId="NoSpacing">
    <w:name w:val="No Spacing"/>
    <w:uiPriority w:val="1"/>
    <w:qFormat w:val="1"/>
    <w:rsid w:val="00254E75"/>
    <w:pPr>
      <w:spacing w:after="0" w:line="240" w:lineRule="auto"/>
      <w:jc w:val="both"/>
    </w:pPr>
    <w:rPr>
      <w:rFonts w:ascii="Cambria" w:cs="Times New Roman" w:eastAsia="Calibri" w:hAnsi="Cambria"/>
      <w:noProof w:val="1"/>
      <w:sz w:val="20"/>
    </w:rPr>
  </w:style>
  <w:style w:type="paragraph" w:styleId="BoldNormal11" w:customStyle="1">
    <w:name w:val="Bold Normal 11"/>
    <w:basedOn w:val="NoSpacing"/>
    <w:qFormat w:val="1"/>
    <w:rsid w:val="00254E75"/>
    <w:rPr>
      <w:b w:val="1"/>
      <w:sz w:val="22"/>
    </w:rPr>
  </w:style>
  <w:style w:type="paragraph" w:styleId="SmallNormal8" w:customStyle="1">
    <w:name w:val="Small Normal 8"/>
    <w:basedOn w:val="NoSpacing"/>
    <w:next w:val="NoSpacing"/>
    <w:qFormat w:val="1"/>
    <w:rsid w:val="00254E75"/>
    <w:rPr>
      <w:color w:val="808080" w:themeColor="background1" w:themeShade="000080"/>
      <w:sz w:val="16"/>
      <w:szCs w:val="18"/>
    </w:rPr>
  </w:style>
  <w:style w:type="paragraph" w:styleId="Header">
    <w:name w:val="header"/>
    <w:basedOn w:val="Normal"/>
    <w:link w:val="HeaderChar"/>
    <w:uiPriority w:val="99"/>
    <w:unhideWhenUsed w:val="1"/>
    <w:rsid w:val="00F5248F"/>
    <w:pPr>
      <w:tabs>
        <w:tab w:val="center" w:pos="4680"/>
        <w:tab w:val="right" w:pos="9360"/>
      </w:tabs>
    </w:pPr>
  </w:style>
  <w:style w:type="character" w:styleId="HeaderChar" w:customStyle="1">
    <w:name w:val="Header Char"/>
    <w:basedOn w:val="DefaultParagraphFont"/>
    <w:link w:val="Header"/>
    <w:uiPriority w:val="99"/>
    <w:rsid w:val="00F5248F"/>
    <w:rPr>
      <w:rFonts w:ascii="Cambria" w:cs="Times New Roman" w:eastAsia="Calibri" w:hAnsi="Cambria"/>
      <w:noProof w:val="1"/>
      <w:sz w:val="20"/>
    </w:rPr>
  </w:style>
  <w:style w:type="paragraph" w:styleId="Footer">
    <w:name w:val="footer"/>
    <w:basedOn w:val="Normal"/>
    <w:link w:val="FooterChar"/>
    <w:uiPriority w:val="99"/>
    <w:unhideWhenUsed w:val="1"/>
    <w:rsid w:val="00F5248F"/>
    <w:pPr>
      <w:tabs>
        <w:tab w:val="center" w:pos="4680"/>
        <w:tab w:val="right" w:pos="9360"/>
      </w:tabs>
    </w:pPr>
  </w:style>
  <w:style w:type="character" w:styleId="FooterChar" w:customStyle="1">
    <w:name w:val="Footer Char"/>
    <w:basedOn w:val="DefaultParagraphFont"/>
    <w:link w:val="Footer"/>
    <w:uiPriority w:val="99"/>
    <w:rsid w:val="00F5248F"/>
    <w:rPr>
      <w:rFonts w:ascii="Cambria" w:cs="Times New Roman" w:eastAsia="Calibri" w:hAnsi="Cambria"/>
      <w:noProof w:val="1"/>
      <w:sz w:val="20"/>
    </w:rPr>
  </w:style>
  <w:style w:type="character" w:styleId="Heading2Char" w:customStyle="1">
    <w:name w:val="Heading 2 Char"/>
    <w:basedOn w:val="DefaultParagraphFont"/>
    <w:link w:val="Heading2"/>
    <w:uiPriority w:val="9"/>
    <w:rsid w:val="0076112D"/>
    <w:rPr>
      <w:rFonts w:asciiTheme="majorHAnsi" w:cstheme="majorBidi" w:eastAsiaTheme="majorEastAsia" w:hAnsiTheme="majorHAnsi"/>
      <w:b w:val="1"/>
      <w:bCs w:val="1"/>
      <w:noProof w:val="1"/>
      <w:color w:val="4f81bd" w:themeColor="accent1"/>
      <w:spacing w:val="40"/>
      <w:sz w:val="26"/>
      <w:szCs w:val="26"/>
    </w:rPr>
  </w:style>
  <w:style w:type="paragraph" w:styleId="ListParagraph">
    <w:name w:val="List Paragraph"/>
    <w:basedOn w:val="Normal"/>
    <w:uiPriority w:val="34"/>
    <w:qFormat w:val="1"/>
    <w:rsid w:val="00647E2F"/>
    <w:pPr>
      <w:ind w:left="720"/>
      <w:contextualSpacing w:val="1"/>
    </w:pPr>
  </w:style>
  <w:style w:type="paragraph" w:styleId="Quote">
    <w:name w:val="Quote"/>
    <w:basedOn w:val="Normal"/>
    <w:next w:val="Normal"/>
    <w:link w:val="QuoteChar"/>
    <w:uiPriority w:val="29"/>
    <w:qFormat w:val="1"/>
    <w:rsid w:val="00013E43"/>
    <w:pPr>
      <w:pBdr>
        <w:top w:color="e76a1d" w:space="10" w:sz="6" w:val="single"/>
        <w:bottom w:color="e76a1d" w:space="8" w:sz="6" w:val="single"/>
      </w:pBdr>
      <w:spacing w:after="200" w:before="120" w:line="300" w:lineRule="auto"/>
    </w:pPr>
    <w:rPr>
      <w:rFonts w:eastAsia="Georgia" w:asciiTheme="majorHAnsi" w:hAnsiTheme="majorHAnsi"/>
      <w:i w:val="1"/>
      <w:iCs w:val="1"/>
      <w:color w:val="404040"/>
      <w:kern w:val="2"/>
      <w:sz w:val="28"/>
      <w:szCs w:val="20"/>
      <w:lang w:eastAsia="ja-JP"/>
    </w:rPr>
  </w:style>
  <w:style w:type="character" w:styleId="QuoteChar" w:customStyle="1">
    <w:name w:val="Quote Char"/>
    <w:basedOn w:val="DefaultParagraphFont"/>
    <w:link w:val="Quote"/>
    <w:uiPriority w:val="29"/>
    <w:rsid w:val="00013E43"/>
    <w:rPr>
      <w:rFonts w:cs="Times New Roman" w:eastAsia="Georgia" w:asciiTheme="majorHAnsi" w:hAnsiTheme="majorHAnsi"/>
      <w:i w:val="1"/>
      <w:iCs w:val="1"/>
      <w:noProof w:val="1"/>
      <w:color w:val="404040"/>
      <w:kern w:val="2"/>
      <w:sz w:val="28"/>
      <w:szCs w:val="20"/>
      <w:lang w:eastAsia="ja-JP"/>
    </w:rPr>
  </w:style>
  <w:style w:type="character" w:styleId="Hyperlink">
    <w:name w:val="Hyperlink"/>
    <w:basedOn w:val="DefaultParagraphFont"/>
    <w:uiPriority w:val="99"/>
    <w:unhideWhenUsed w:val="1"/>
    <w:rsid w:val="003307F3"/>
    <w:rPr>
      <w:color w:val="0000ff"/>
      <w:u w:val="single"/>
    </w:rPr>
  </w:style>
  <w:style w:type="character" w:styleId="tgc" w:customStyle="1">
    <w:name w:val="_tgc"/>
    <w:rsid w:val="005F4118"/>
  </w:style>
  <w:style w:type="paragraph" w:styleId="NormalWeb">
    <w:name w:val="Normal (Web)"/>
    <w:basedOn w:val="Normal"/>
    <w:uiPriority w:val="99"/>
    <w:semiHidden w:val="1"/>
    <w:unhideWhenUsed w:val="1"/>
    <w:rsid w:val="00063732"/>
    <w:pPr>
      <w:spacing w:after="100" w:afterAutospacing="1" w:before="100" w:beforeAutospacing="1"/>
    </w:pPr>
    <w:rPr>
      <w:rFonts w:ascii="Times New Roman" w:eastAsia="Times New Roman" w:hAnsi="Times New Roman"/>
      <w:noProof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8.0" w:type="dxa"/>
        <w:left w:w="0.0" w:type="dxa"/>
        <w:bottom w:w="5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ryhloom.net" TargetMode="External"/><Relationship Id="rId8" Type="http://schemas.openxmlformats.org/officeDocument/2006/relationships/hyperlink" Target="http://www.hloom.com/res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alo6wO/YSfZdvvipXR5Zq7PoIw==">AMUW2mXRBRhEHYH2PqPibAZERnq0EyZnX3x7WFapTTr2iu4O0wWjtlyckkJWCzArxlaQ50+0FUZ80IQWdUAFz07DYalwRdDmtvq6vruaqRwnjme6Hj303hXLYGbllpdEAmtAqcFBUQn2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2014-03-25T19:36:00Z</dcterms:created>
  <dc:creator>hloom.com</dc:creator>
</cp:coreProperties>
</file>